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3B" w:rsidRDefault="00EB4EFC" w:rsidP="00D92970">
      <w:pPr>
        <w:jc w:val="right"/>
        <w:rPr>
          <w:lang w:val="en-CA"/>
        </w:rPr>
      </w:pPr>
      <w:r>
        <w:rPr>
          <w:lang w:val="en-CA"/>
        </w:rPr>
        <w:t xml:space="preserve">CPF2 </w:t>
      </w:r>
      <w:r w:rsidR="00D92970">
        <w:rPr>
          <w:lang w:val="en-CA"/>
        </w:rPr>
        <w:t>2017 IN</w:t>
      </w:r>
    </w:p>
    <w:p w:rsidR="00D92970" w:rsidRDefault="00D92970" w:rsidP="00D92970">
      <w:pPr>
        <w:jc w:val="right"/>
        <w:rPr>
          <w:lang w:val="en-CA"/>
        </w:rPr>
      </w:pPr>
    </w:p>
    <w:p w:rsidR="00D92970" w:rsidRDefault="00D92970" w:rsidP="00D92970">
      <w:pPr>
        <w:jc w:val="right"/>
        <w:rPr>
          <w:lang w:val="en-CA"/>
        </w:rPr>
      </w:pPr>
    </w:p>
    <w:p w:rsidR="0082284C" w:rsidRPr="00F236CD" w:rsidRDefault="0082284C" w:rsidP="0082284C">
      <w:pPr>
        <w:pStyle w:val="Title"/>
        <w:rPr>
          <w:sz w:val="28"/>
          <w:szCs w:val="28"/>
          <w:u w:val="none"/>
          <w:lang w:val="en-CA"/>
        </w:rPr>
      </w:pPr>
      <w:r w:rsidRPr="00F236CD">
        <w:rPr>
          <w:sz w:val="28"/>
          <w:szCs w:val="28"/>
          <w:u w:val="none"/>
          <w:lang w:val="en-CA"/>
        </w:rPr>
        <w:t>REQUEST FOR INFORMATION - INDUSTRY PROFIT SURVEY</w:t>
      </w:r>
    </w:p>
    <w:p w:rsidR="0082284C" w:rsidRPr="00F236CD" w:rsidRDefault="0082284C" w:rsidP="0082284C">
      <w:pPr>
        <w:ind w:right="-90"/>
        <w:jc w:val="center"/>
        <w:rPr>
          <w:sz w:val="28"/>
          <w:szCs w:val="28"/>
          <w:lang w:val="en-CA"/>
        </w:rPr>
      </w:pPr>
    </w:p>
    <w:p w:rsidR="0082284C" w:rsidRPr="00F236CD" w:rsidRDefault="0082284C" w:rsidP="0082284C">
      <w:pPr>
        <w:ind w:right="-90"/>
        <w:jc w:val="center"/>
        <w:rPr>
          <w:b/>
          <w:szCs w:val="24"/>
          <w:lang w:val="en-CA"/>
        </w:rPr>
      </w:pPr>
      <w:proofErr w:type="gramStart"/>
      <w:r w:rsidRPr="00F236CD">
        <w:rPr>
          <w:szCs w:val="24"/>
          <w:lang w:val="en-CA"/>
        </w:rPr>
        <w:t>under</w:t>
      </w:r>
      <w:proofErr w:type="gramEnd"/>
      <w:r w:rsidRPr="00F236CD">
        <w:rPr>
          <w:szCs w:val="24"/>
          <w:lang w:val="en-CA"/>
        </w:rPr>
        <w:t xml:space="preserve"> the</w:t>
      </w:r>
    </w:p>
    <w:p w:rsidR="0082284C" w:rsidRPr="00F236CD" w:rsidRDefault="0082284C" w:rsidP="0082284C">
      <w:pPr>
        <w:ind w:right="-90"/>
        <w:jc w:val="center"/>
        <w:rPr>
          <w:b/>
          <w:szCs w:val="24"/>
          <w:lang w:val="en-CA"/>
        </w:rPr>
      </w:pPr>
      <w:r w:rsidRPr="00F236CD">
        <w:rPr>
          <w:b/>
          <w:i/>
          <w:szCs w:val="24"/>
          <w:lang w:val="en-CA"/>
        </w:rPr>
        <w:t>Special Import Measures Act</w:t>
      </w:r>
      <w:bookmarkStart w:id="0" w:name="_GoBack"/>
      <w:bookmarkEnd w:id="0"/>
    </w:p>
    <w:p w:rsidR="0082284C" w:rsidRDefault="0082284C" w:rsidP="0082284C">
      <w:pPr>
        <w:ind w:right="-90"/>
        <w:jc w:val="center"/>
        <w:rPr>
          <w:b/>
          <w:szCs w:val="24"/>
          <w:lang w:val="en-CA"/>
        </w:rPr>
      </w:pPr>
      <w:proofErr w:type="gramStart"/>
      <w:r w:rsidRPr="00F236CD">
        <w:rPr>
          <w:szCs w:val="24"/>
          <w:lang w:val="en-CA"/>
        </w:rPr>
        <w:t>concerning</w:t>
      </w:r>
      <w:proofErr w:type="gramEnd"/>
      <w:r w:rsidRPr="00F236CD">
        <w:rPr>
          <w:szCs w:val="24"/>
          <w:lang w:val="en-CA"/>
        </w:rPr>
        <w:t xml:space="preserve"> Canada's </w:t>
      </w:r>
      <w:r>
        <w:rPr>
          <w:szCs w:val="24"/>
          <w:lang w:val="en-CA"/>
        </w:rPr>
        <w:t xml:space="preserve">dumping </w:t>
      </w:r>
      <w:r w:rsidR="001B29F8">
        <w:rPr>
          <w:szCs w:val="24"/>
          <w:lang w:val="en-CA"/>
        </w:rPr>
        <w:t xml:space="preserve">and subsidy </w:t>
      </w:r>
      <w:r w:rsidRPr="0045428B">
        <w:rPr>
          <w:szCs w:val="22"/>
          <w:lang w:val="en-CA"/>
        </w:rPr>
        <w:t>investigation</w:t>
      </w:r>
      <w:r w:rsidR="001B29F8">
        <w:rPr>
          <w:szCs w:val="22"/>
          <w:lang w:val="en-CA"/>
        </w:rPr>
        <w:t>s</w:t>
      </w:r>
      <w:r w:rsidRPr="0045428B">
        <w:rPr>
          <w:szCs w:val="22"/>
          <w:lang w:val="en-CA"/>
        </w:rPr>
        <w:t xml:space="preserve"> of </w:t>
      </w:r>
    </w:p>
    <w:p w:rsidR="00346C88" w:rsidRPr="00F236CD" w:rsidRDefault="00346C88">
      <w:pPr>
        <w:ind w:right="-90"/>
        <w:jc w:val="center"/>
        <w:rPr>
          <w:b/>
          <w:szCs w:val="24"/>
          <w:lang w:val="en-CA"/>
        </w:rPr>
      </w:pPr>
    </w:p>
    <w:p w:rsidR="0088753B" w:rsidRPr="00F236CD" w:rsidRDefault="005F38AC" w:rsidP="0021699D">
      <w:pPr>
        <w:pStyle w:val="PlainText"/>
        <w:jc w:val="center"/>
        <w:rPr>
          <w:rFonts w:ascii="Times New Roman" w:eastAsia="MS Mincho" w:hAnsi="Times New Roman"/>
          <w:b/>
          <w:bCs/>
          <w:color w:val="000000"/>
          <w:sz w:val="24"/>
          <w:szCs w:val="24"/>
          <w:lang w:val="en-CA"/>
        </w:rPr>
      </w:pPr>
      <w:r w:rsidRPr="005F38AC">
        <w:rPr>
          <w:rFonts w:ascii="Times New Roman" w:hAnsi="Times New Roman"/>
          <w:b/>
          <w:sz w:val="24"/>
          <w:szCs w:val="24"/>
          <w:lang w:val="en-CA"/>
        </w:rPr>
        <w:t xml:space="preserve">CERTAIN </w:t>
      </w:r>
      <w:r w:rsidR="00C87163">
        <w:rPr>
          <w:rFonts w:ascii="Times New Roman" w:hAnsi="Times New Roman"/>
          <w:b/>
          <w:sz w:val="24"/>
          <w:szCs w:val="24"/>
          <w:lang w:val="en-CA"/>
        </w:rPr>
        <w:t>COPPER PIPE FITTINGS</w:t>
      </w:r>
      <w:r w:rsidRPr="005F38AC">
        <w:rPr>
          <w:rFonts w:ascii="Times New Roman" w:hAnsi="Times New Roman"/>
          <w:b/>
          <w:sz w:val="24"/>
          <w:szCs w:val="24"/>
          <w:lang w:val="en-CA"/>
        </w:rPr>
        <w:t xml:space="preserve"> ORGINATING IN OR EXPORTED FROM THE </w:t>
      </w:r>
      <w:r w:rsidR="00C87163">
        <w:rPr>
          <w:rFonts w:ascii="Times New Roman" w:hAnsi="Times New Roman"/>
          <w:b/>
          <w:sz w:val="24"/>
          <w:szCs w:val="24"/>
          <w:lang w:val="en-CA"/>
        </w:rPr>
        <w:t>SOCIALIST REPUBLIC OF VIETNAM</w:t>
      </w:r>
    </w:p>
    <w:p w:rsidR="0088753B" w:rsidRPr="00F236CD" w:rsidRDefault="0088753B">
      <w:pPr>
        <w:ind w:left="2160" w:right="-90" w:hanging="2160"/>
        <w:rPr>
          <w:b/>
          <w:szCs w:val="24"/>
          <w:lang w:val="en-CA"/>
        </w:rPr>
      </w:pPr>
    </w:p>
    <w:p w:rsidR="0088753B" w:rsidRPr="00F236CD" w:rsidRDefault="0088753B">
      <w:pPr>
        <w:ind w:left="2160" w:right="-90" w:hanging="2160"/>
        <w:rPr>
          <w:szCs w:val="24"/>
          <w:lang w:val="en-CA"/>
        </w:rPr>
      </w:pPr>
      <w:r w:rsidRPr="00F236CD">
        <w:rPr>
          <w:b/>
          <w:szCs w:val="24"/>
          <w:lang w:val="en-CA"/>
        </w:rPr>
        <w:t>DUE DATE FOR</w:t>
      </w:r>
      <w:r w:rsidRPr="00F236CD">
        <w:rPr>
          <w:szCs w:val="24"/>
          <w:lang w:val="en-CA"/>
        </w:rPr>
        <w:tab/>
        <w:t xml:space="preserve">Your complete response </w:t>
      </w:r>
      <w:r w:rsidR="00F236CD">
        <w:rPr>
          <w:szCs w:val="24"/>
          <w:lang w:val="en-CA"/>
        </w:rPr>
        <w:t xml:space="preserve">to this </w:t>
      </w:r>
      <w:r w:rsidR="0082284C">
        <w:rPr>
          <w:szCs w:val="24"/>
          <w:lang w:val="en-CA"/>
        </w:rPr>
        <w:t>Request for Information (RFI)</w:t>
      </w:r>
      <w:r w:rsidR="00F236CD">
        <w:rPr>
          <w:szCs w:val="24"/>
          <w:lang w:val="en-CA"/>
        </w:rPr>
        <w:t xml:space="preserve"> </w:t>
      </w:r>
      <w:r w:rsidR="0095085B" w:rsidRPr="00F236CD">
        <w:rPr>
          <w:szCs w:val="24"/>
          <w:lang w:val="en-CA"/>
        </w:rPr>
        <w:t>should</w:t>
      </w:r>
      <w:r w:rsidRPr="00F236CD">
        <w:rPr>
          <w:szCs w:val="24"/>
          <w:lang w:val="en-CA"/>
        </w:rPr>
        <w:t xml:space="preserve"> be </w:t>
      </w:r>
    </w:p>
    <w:p w:rsidR="0088753B" w:rsidRPr="00F236CD" w:rsidRDefault="0088753B">
      <w:pPr>
        <w:ind w:left="2160" w:right="-90" w:hanging="2160"/>
        <w:rPr>
          <w:szCs w:val="24"/>
          <w:lang w:val="en-CA"/>
        </w:rPr>
      </w:pPr>
      <w:r w:rsidRPr="00F236CD">
        <w:rPr>
          <w:b/>
          <w:szCs w:val="24"/>
          <w:lang w:val="en-CA"/>
        </w:rPr>
        <w:t>RESPONSE</w:t>
      </w:r>
      <w:r w:rsidRPr="00F236CD">
        <w:rPr>
          <w:szCs w:val="24"/>
          <w:lang w:val="en-CA"/>
        </w:rPr>
        <w:tab/>
        <w:t>received in the CBSA's office in Ottawa, Ontario</w:t>
      </w:r>
      <w:r w:rsidR="0095085B" w:rsidRPr="00F236CD">
        <w:rPr>
          <w:szCs w:val="24"/>
          <w:lang w:val="en-CA"/>
        </w:rPr>
        <w:t>,</w:t>
      </w:r>
      <w:r w:rsidRPr="00F236CD">
        <w:rPr>
          <w:szCs w:val="24"/>
          <w:lang w:val="en-CA"/>
        </w:rPr>
        <w:t xml:space="preserve"> no later than </w:t>
      </w:r>
      <w:r w:rsidR="0095085B" w:rsidRPr="00F236CD">
        <w:rPr>
          <w:szCs w:val="24"/>
          <w:lang w:val="en-CA"/>
        </w:rPr>
        <w:br/>
      </w:r>
      <w:r w:rsidR="00A06898">
        <w:rPr>
          <w:b/>
          <w:szCs w:val="24"/>
          <w:lang w:val="en-CA"/>
        </w:rPr>
        <w:t>November 17, 2017.</w:t>
      </w:r>
    </w:p>
    <w:p w:rsidR="0088753B" w:rsidRPr="00F236CD" w:rsidRDefault="0088753B">
      <w:pPr>
        <w:ind w:right="-90"/>
        <w:rPr>
          <w:szCs w:val="24"/>
          <w:lang w:val="en-CA"/>
        </w:rPr>
      </w:pPr>
    </w:p>
    <w:p w:rsidR="0088753B" w:rsidRPr="00A86725" w:rsidRDefault="0088753B">
      <w:pPr>
        <w:ind w:right="-90"/>
        <w:rPr>
          <w:b/>
          <w:i/>
          <w:szCs w:val="24"/>
          <w:lang w:val="en-CA"/>
        </w:rPr>
      </w:pPr>
      <w:r w:rsidRPr="00F236CD">
        <w:rPr>
          <w:b/>
          <w:szCs w:val="24"/>
          <w:lang w:val="en-CA"/>
        </w:rPr>
        <w:t>RETURN YOUR</w:t>
      </w:r>
      <w:r w:rsidRPr="00F236CD">
        <w:rPr>
          <w:b/>
          <w:i/>
          <w:szCs w:val="24"/>
          <w:lang w:val="en-CA"/>
        </w:rPr>
        <w:tab/>
      </w:r>
      <w:r w:rsidR="00A86725" w:rsidRPr="00A86725">
        <w:rPr>
          <w:bCs/>
          <w:szCs w:val="24"/>
          <w:lang w:val="en-CA"/>
        </w:rPr>
        <w:t>SIMA Registry and Disclosure Unit</w:t>
      </w:r>
      <w:r w:rsidRPr="00A86725">
        <w:rPr>
          <w:bCs/>
          <w:szCs w:val="24"/>
          <w:lang w:val="en-CA"/>
        </w:rPr>
        <w:tab/>
      </w:r>
      <w:r w:rsidRPr="00A86725">
        <w:rPr>
          <w:bCs/>
          <w:szCs w:val="24"/>
          <w:lang w:val="en-CA"/>
        </w:rPr>
        <w:tab/>
      </w:r>
    </w:p>
    <w:p w:rsidR="0088753B" w:rsidRPr="00F236CD" w:rsidRDefault="0088753B">
      <w:pPr>
        <w:ind w:right="-90"/>
        <w:rPr>
          <w:szCs w:val="24"/>
          <w:lang w:val="en-CA"/>
        </w:rPr>
      </w:pPr>
      <w:r w:rsidRPr="00F236CD">
        <w:rPr>
          <w:b/>
          <w:szCs w:val="24"/>
          <w:lang w:val="en-CA"/>
        </w:rPr>
        <w:t>RESPONSE TO</w:t>
      </w:r>
      <w:r w:rsidRPr="00F236CD">
        <w:rPr>
          <w:szCs w:val="24"/>
          <w:lang w:val="en-CA"/>
        </w:rPr>
        <w:t>:</w:t>
      </w:r>
      <w:r w:rsidRPr="00F236CD">
        <w:rPr>
          <w:szCs w:val="24"/>
          <w:lang w:val="en-CA"/>
        </w:rPr>
        <w:tab/>
      </w:r>
      <w:r w:rsidR="00A86725" w:rsidRPr="00F236CD">
        <w:rPr>
          <w:bCs/>
          <w:szCs w:val="24"/>
          <w:lang w:val="en-CA"/>
        </w:rPr>
        <w:t>Canada Border Services Agency</w:t>
      </w:r>
    </w:p>
    <w:p w:rsidR="0088753B" w:rsidRPr="00F236CD" w:rsidRDefault="0088753B">
      <w:pPr>
        <w:ind w:left="2160" w:right="-90"/>
        <w:rPr>
          <w:szCs w:val="24"/>
          <w:lang w:val="en-CA"/>
        </w:rPr>
      </w:pPr>
      <w:r w:rsidRPr="00F236CD">
        <w:rPr>
          <w:szCs w:val="24"/>
          <w:lang w:val="en-CA"/>
        </w:rPr>
        <w:t>100 Metcalfe Street</w:t>
      </w:r>
      <w:r w:rsidR="005451A4" w:rsidRPr="00F236CD">
        <w:rPr>
          <w:szCs w:val="24"/>
          <w:lang w:val="en-CA"/>
        </w:rPr>
        <w:t>, 11</w:t>
      </w:r>
      <w:r w:rsidR="005451A4" w:rsidRPr="00F236CD">
        <w:rPr>
          <w:szCs w:val="24"/>
          <w:vertAlign w:val="superscript"/>
          <w:lang w:val="en-CA"/>
        </w:rPr>
        <w:t>th</w:t>
      </w:r>
      <w:r w:rsidR="005451A4" w:rsidRPr="00F236CD">
        <w:rPr>
          <w:szCs w:val="24"/>
          <w:lang w:val="en-CA"/>
        </w:rPr>
        <w:t xml:space="preserve"> Floor</w:t>
      </w:r>
      <w:r w:rsidRPr="00F236CD">
        <w:rPr>
          <w:szCs w:val="24"/>
          <w:lang w:val="en-CA"/>
        </w:rPr>
        <w:t xml:space="preserve"> </w:t>
      </w:r>
    </w:p>
    <w:p w:rsidR="0088753B" w:rsidRPr="00F236CD" w:rsidRDefault="0088753B">
      <w:pPr>
        <w:ind w:left="2160" w:right="-90"/>
        <w:rPr>
          <w:szCs w:val="24"/>
          <w:lang w:val="en-CA"/>
        </w:rPr>
      </w:pPr>
      <w:r w:rsidRPr="00F236CD">
        <w:rPr>
          <w:szCs w:val="24"/>
          <w:lang w:val="en-CA"/>
        </w:rPr>
        <w:t>Ottawa, Ontario</w:t>
      </w:r>
    </w:p>
    <w:p w:rsidR="0088753B" w:rsidRPr="00F236CD" w:rsidRDefault="0088753B">
      <w:pPr>
        <w:ind w:left="2160" w:right="-90"/>
        <w:rPr>
          <w:szCs w:val="24"/>
          <w:lang w:val="en-CA"/>
        </w:rPr>
      </w:pPr>
      <w:r w:rsidRPr="00F236CD">
        <w:rPr>
          <w:szCs w:val="24"/>
          <w:lang w:val="en-CA"/>
        </w:rPr>
        <w:t>K1A 0L8</w:t>
      </w:r>
    </w:p>
    <w:p w:rsidR="0088753B" w:rsidRDefault="0088753B">
      <w:pPr>
        <w:ind w:left="2160" w:right="-90"/>
        <w:rPr>
          <w:szCs w:val="24"/>
          <w:lang w:val="en-CA"/>
        </w:rPr>
      </w:pPr>
    </w:p>
    <w:p w:rsidR="00A86725" w:rsidRPr="0045428B" w:rsidRDefault="00A86725" w:rsidP="00A86725">
      <w:pPr>
        <w:ind w:left="2160"/>
        <w:rPr>
          <w:szCs w:val="22"/>
          <w:lang w:val="en-CA"/>
        </w:rPr>
      </w:pPr>
      <w:r w:rsidRPr="0045428B">
        <w:rPr>
          <w:szCs w:val="22"/>
          <w:lang w:val="en-CA"/>
        </w:rPr>
        <w:t>Tel. (for courier reference only): 613-948-4605</w:t>
      </w:r>
    </w:p>
    <w:p w:rsidR="00A86725" w:rsidRPr="0045428B" w:rsidRDefault="00A86725" w:rsidP="00A86725">
      <w:pPr>
        <w:ind w:left="2160"/>
        <w:rPr>
          <w:szCs w:val="22"/>
          <w:lang w:val="en-CA"/>
        </w:rPr>
      </w:pPr>
      <w:r w:rsidRPr="0045428B">
        <w:rPr>
          <w:szCs w:val="22"/>
          <w:lang w:val="en-CA"/>
        </w:rPr>
        <w:t>Fax: 613-948-4844</w:t>
      </w:r>
    </w:p>
    <w:p w:rsidR="00A86725" w:rsidRPr="0045428B" w:rsidRDefault="00A86725" w:rsidP="00A86725">
      <w:pPr>
        <w:ind w:left="2160"/>
        <w:rPr>
          <w:szCs w:val="22"/>
          <w:lang w:val="en-CA"/>
        </w:rPr>
      </w:pPr>
      <w:r w:rsidRPr="0045428B">
        <w:rPr>
          <w:szCs w:val="22"/>
          <w:lang w:val="en-CA"/>
        </w:rPr>
        <w:t xml:space="preserve">E-mail at: </w:t>
      </w:r>
      <w:hyperlink r:id="rId8" w:history="1">
        <w:r w:rsidRPr="0045428B">
          <w:rPr>
            <w:rStyle w:val="Hyperlink"/>
            <w:szCs w:val="22"/>
            <w:lang w:val="en-CA"/>
          </w:rPr>
          <w:t>simaregistry-depotlmsi@cbsa-asfc.gc.ca</w:t>
        </w:r>
      </w:hyperlink>
    </w:p>
    <w:p w:rsidR="00A86725" w:rsidRDefault="00A86725">
      <w:pPr>
        <w:ind w:left="2160" w:right="-90"/>
        <w:rPr>
          <w:szCs w:val="24"/>
          <w:lang w:val="en-CA"/>
        </w:rPr>
      </w:pPr>
    </w:p>
    <w:p w:rsidR="00A86725" w:rsidRDefault="00A86725" w:rsidP="00A86725">
      <w:pPr>
        <w:ind w:right="-90"/>
        <w:rPr>
          <w:szCs w:val="24"/>
          <w:lang w:val="en-CA"/>
        </w:rPr>
      </w:pPr>
    </w:p>
    <w:p w:rsidR="00A86725" w:rsidRPr="00F236CD" w:rsidRDefault="00A86725" w:rsidP="00A86725">
      <w:pPr>
        <w:ind w:right="-90"/>
        <w:rPr>
          <w:szCs w:val="24"/>
          <w:lang w:val="en-CA"/>
        </w:rPr>
      </w:pPr>
      <w:r w:rsidRPr="00F236CD">
        <w:rPr>
          <w:b/>
          <w:szCs w:val="24"/>
          <w:lang w:val="en-CA"/>
        </w:rPr>
        <w:t>FOR FURTHER</w:t>
      </w:r>
      <w:r w:rsidRPr="00F236CD">
        <w:rPr>
          <w:b/>
          <w:i/>
          <w:szCs w:val="24"/>
          <w:lang w:val="en-CA"/>
        </w:rPr>
        <w:tab/>
      </w:r>
      <w:r w:rsidRPr="00F236CD">
        <w:rPr>
          <w:szCs w:val="24"/>
          <w:lang w:val="en-CA"/>
        </w:rPr>
        <w:t>Contact the following officer</w:t>
      </w:r>
      <w:r w:rsidR="0068644D">
        <w:rPr>
          <w:szCs w:val="24"/>
          <w:lang w:val="en-CA"/>
        </w:rPr>
        <w:t>s</w:t>
      </w:r>
      <w:r w:rsidRPr="00F236CD">
        <w:rPr>
          <w:szCs w:val="24"/>
          <w:lang w:val="en-CA"/>
        </w:rPr>
        <w:t xml:space="preserve"> at:</w:t>
      </w:r>
    </w:p>
    <w:p w:rsidR="00A86725" w:rsidRPr="00227423" w:rsidRDefault="00A86725" w:rsidP="00A86725">
      <w:pPr>
        <w:ind w:right="-90"/>
        <w:rPr>
          <w:b/>
          <w:szCs w:val="24"/>
        </w:rPr>
      </w:pPr>
      <w:r w:rsidRPr="00227423">
        <w:rPr>
          <w:b/>
          <w:szCs w:val="24"/>
        </w:rPr>
        <w:t>INFORMATION</w:t>
      </w:r>
      <w:r w:rsidRPr="00227423">
        <w:rPr>
          <w:b/>
          <w:szCs w:val="24"/>
        </w:rPr>
        <w:tab/>
      </w:r>
    </w:p>
    <w:p w:rsidR="00A06898" w:rsidRPr="003416E3" w:rsidRDefault="00A06898" w:rsidP="00A06898">
      <w:pPr>
        <w:tabs>
          <w:tab w:val="left" w:pos="4111"/>
          <w:tab w:val="left" w:pos="5812"/>
        </w:tabs>
        <w:ind w:left="2127" w:hanging="2127"/>
        <w:rPr>
          <w:color w:val="000000"/>
          <w:szCs w:val="24"/>
        </w:rPr>
      </w:pPr>
      <w:r w:rsidRPr="00227423">
        <w:rPr>
          <w:color w:val="000000"/>
          <w:szCs w:val="24"/>
        </w:rPr>
        <w:tab/>
        <w:t>Nalong Manivong</w:t>
      </w:r>
      <w:r w:rsidRPr="00227423">
        <w:rPr>
          <w:color w:val="000000"/>
          <w:szCs w:val="24"/>
        </w:rPr>
        <w:tab/>
      </w:r>
      <w:r w:rsidRPr="0087543E">
        <w:rPr>
          <w:color w:val="000000"/>
          <w:szCs w:val="24"/>
        </w:rPr>
        <w:t>613-954-7268</w:t>
      </w:r>
      <w:r w:rsidRPr="00227423">
        <w:rPr>
          <w:color w:val="000000"/>
          <w:szCs w:val="24"/>
        </w:rPr>
        <w:tab/>
      </w:r>
      <w:hyperlink r:id="rId9" w:history="1">
        <w:r w:rsidRPr="003416E3">
          <w:rPr>
            <w:rStyle w:val="Hyperlink"/>
            <w:szCs w:val="24"/>
          </w:rPr>
          <w:t>Nalong.Manivong@cbsa-asfc.gc.ca</w:t>
        </w:r>
      </w:hyperlink>
      <w:r w:rsidRPr="003416E3">
        <w:rPr>
          <w:color w:val="000000"/>
          <w:szCs w:val="24"/>
        </w:rPr>
        <w:t xml:space="preserve"> </w:t>
      </w:r>
    </w:p>
    <w:p w:rsidR="00A06898" w:rsidRPr="003416E3" w:rsidRDefault="00A06898" w:rsidP="00A06898">
      <w:pPr>
        <w:tabs>
          <w:tab w:val="left" w:pos="4111"/>
          <w:tab w:val="left" w:pos="5812"/>
        </w:tabs>
        <w:ind w:left="2127" w:hanging="2127"/>
        <w:rPr>
          <w:color w:val="000000"/>
          <w:szCs w:val="24"/>
          <w:lang w:val="es-ES"/>
        </w:rPr>
      </w:pPr>
      <w:r w:rsidRPr="003416E3">
        <w:rPr>
          <w:color w:val="000000"/>
          <w:szCs w:val="24"/>
        </w:rPr>
        <w:tab/>
      </w:r>
      <w:r w:rsidRPr="003416E3">
        <w:rPr>
          <w:color w:val="000000"/>
          <w:szCs w:val="24"/>
          <w:lang w:val="es-ES"/>
        </w:rPr>
        <w:t>Ben Bigio</w:t>
      </w:r>
      <w:r w:rsidRPr="003416E3">
        <w:rPr>
          <w:color w:val="000000"/>
          <w:szCs w:val="24"/>
          <w:lang w:val="es-ES"/>
        </w:rPr>
        <w:tab/>
        <w:t>613-952-8665</w:t>
      </w:r>
      <w:r w:rsidRPr="003416E3">
        <w:rPr>
          <w:color w:val="000000"/>
          <w:szCs w:val="24"/>
          <w:lang w:val="es-ES"/>
        </w:rPr>
        <w:tab/>
      </w:r>
      <w:hyperlink r:id="rId10" w:history="1">
        <w:r w:rsidRPr="003416E3">
          <w:rPr>
            <w:rStyle w:val="Hyperlink"/>
            <w:szCs w:val="24"/>
            <w:lang w:val="es-ES"/>
          </w:rPr>
          <w:t>Benjamin.Bigio@cbsa-asfc.gc.ca</w:t>
        </w:r>
      </w:hyperlink>
      <w:r w:rsidRPr="003416E3">
        <w:rPr>
          <w:color w:val="000000"/>
          <w:szCs w:val="24"/>
          <w:lang w:val="es-ES"/>
        </w:rPr>
        <w:t xml:space="preserve"> </w:t>
      </w:r>
    </w:p>
    <w:p w:rsidR="00A06898" w:rsidRPr="003416E3" w:rsidRDefault="00A06898" w:rsidP="00A06898">
      <w:pPr>
        <w:tabs>
          <w:tab w:val="left" w:pos="4111"/>
          <w:tab w:val="left" w:pos="5812"/>
        </w:tabs>
        <w:ind w:left="2127" w:hanging="2127"/>
        <w:rPr>
          <w:color w:val="000000"/>
          <w:szCs w:val="24"/>
          <w:lang w:val="es-ES"/>
        </w:rPr>
      </w:pPr>
      <w:r w:rsidRPr="003416E3">
        <w:rPr>
          <w:color w:val="000000"/>
          <w:szCs w:val="24"/>
          <w:lang w:val="es-ES"/>
        </w:rPr>
        <w:tab/>
        <w:t>Dana Diab</w:t>
      </w:r>
      <w:r w:rsidRPr="003416E3">
        <w:rPr>
          <w:color w:val="000000"/>
          <w:szCs w:val="24"/>
          <w:lang w:val="es-ES"/>
        </w:rPr>
        <w:tab/>
        <w:t>613-960-6096</w:t>
      </w:r>
      <w:r w:rsidRPr="003416E3">
        <w:rPr>
          <w:color w:val="000000"/>
          <w:szCs w:val="24"/>
          <w:lang w:val="es-ES"/>
        </w:rPr>
        <w:tab/>
      </w:r>
      <w:hyperlink r:id="rId11" w:history="1">
        <w:r w:rsidRPr="003416E3">
          <w:rPr>
            <w:rStyle w:val="Hyperlink"/>
            <w:szCs w:val="24"/>
            <w:lang w:val="es-ES"/>
          </w:rPr>
          <w:t>Dana.Diab@cbsa-asfc.gc.ca</w:t>
        </w:r>
      </w:hyperlink>
      <w:r w:rsidRPr="003416E3">
        <w:rPr>
          <w:color w:val="000000"/>
          <w:szCs w:val="24"/>
          <w:lang w:val="es-ES"/>
        </w:rPr>
        <w:t xml:space="preserve"> </w:t>
      </w:r>
    </w:p>
    <w:p w:rsidR="0021699D" w:rsidRPr="00227423" w:rsidRDefault="0021699D" w:rsidP="0021699D">
      <w:pPr>
        <w:overflowPunct w:val="0"/>
        <w:autoSpaceDE w:val="0"/>
        <w:autoSpaceDN w:val="0"/>
        <w:adjustRightInd w:val="0"/>
        <w:ind w:left="33" w:hanging="33"/>
        <w:textAlignment w:val="baseline"/>
        <w:rPr>
          <w:szCs w:val="24"/>
          <w:lang w:val="es-ES"/>
        </w:rPr>
      </w:pPr>
      <w:r w:rsidRPr="00227423">
        <w:rPr>
          <w:szCs w:val="24"/>
          <w:lang w:val="es-ES"/>
        </w:rPr>
        <w:tab/>
      </w:r>
      <w:r w:rsidRPr="00227423">
        <w:rPr>
          <w:szCs w:val="24"/>
          <w:lang w:val="es-ES"/>
        </w:rPr>
        <w:tab/>
      </w:r>
      <w:r w:rsidRPr="00227423">
        <w:rPr>
          <w:szCs w:val="24"/>
          <w:lang w:val="es-ES"/>
        </w:rPr>
        <w:tab/>
      </w:r>
      <w:r w:rsidRPr="00227423">
        <w:rPr>
          <w:szCs w:val="24"/>
          <w:lang w:val="es-ES"/>
        </w:rPr>
        <w:tab/>
        <w:t xml:space="preserve"> </w:t>
      </w:r>
    </w:p>
    <w:p w:rsidR="0021699D" w:rsidRPr="00227423" w:rsidRDefault="0021699D">
      <w:pPr>
        <w:ind w:right="-90"/>
        <w:rPr>
          <w:szCs w:val="24"/>
          <w:lang w:val="es-ES"/>
        </w:rPr>
      </w:pPr>
    </w:p>
    <w:p w:rsidR="0021699D" w:rsidRPr="00227423" w:rsidRDefault="0021699D">
      <w:pPr>
        <w:ind w:right="-90"/>
        <w:rPr>
          <w:szCs w:val="24"/>
          <w:lang w:val="es-ES"/>
        </w:rPr>
      </w:pPr>
    </w:p>
    <w:p w:rsidR="0088753B" w:rsidRPr="00227423" w:rsidRDefault="0088753B">
      <w:pPr>
        <w:ind w:right="-90"/>
        <w:rPr>
          <w:szCs w:val="24"/>
          <w:lang w:val="es-ES"/>
        </w:rPr>
      </w:pPr>
      <w:r w:rsidRPr="00227423">
        <w:rPr>
          <w:szCs w:val="24"/>
          <w:lang w:val="es-ES"/>
        </w:rPr>
        <w:tab/>
      </w:r>
      <w:r w:rsidRPr="00227423">
        <w:rPr>
          <w:szCs w:val="24"/>
          <w:lang w:val="es-ES"/>
        </w:rPr>
        <w:tab/>
      </w:r>
    </w:p>
    <w:p w:rsidR="00464605" w:rsidRPr="00F236CD" w:rsidRDefault="0088753B">
      <w:pPr>
        <w:pBdr>
          <w:top w:val="double" w:sz="6" w:space="2" w:color="auto"/>
          <w:left w:val="double" w:sz="6" w:space="2" w:color="auto"/>
          <w:bottom w:val="double" w:sz="6" w:space="2" w:color="auto"/>
          <w:right w:val="double" w:sz="6" w:space="2" w:color="auto"/>
        </w:pBdr>
        <w:rPr>
          <w:i/>
          <w:szCs w:val="24"/>
          <w:lang w:val="en-CA"/>
        </w:rPr>
      </w:pPr>
      <w:r w:rsidRPr="00F236CD">
        <w:rPr>
          <w:b/>
          <w:i/>
          <w:szCs w:val="24"/>
          <w:lang w:val="en-CA"/>
        </w:rPr>
        <w:t xml:space="preserve">IMPORTANT NOTE:  </w:t>
      </w:r>
      <w:r w:rsidRPr="00F236CD">
        <w:rPr>
          <w:bCs/>
          <w:szCs w:val="24"/>
          <w:lang w:val="en-CA"/>
        </w:rPr>
        <w:t>A</w:t>
      </w:r>
      <w:r w:rsidR="00464605" w:rsidRPr="00F236CD">
        <w:rPr>
          <w:bCs/>
          <w:szCs w:val="24"/>
          <w:lang w:val="en-CA"/>
        </w:rPr>
        <w:t>ll</w:t>
      </w:r>
      <w:r w:rsidRPr="00F236CD">
        <w:rPr>
          <w:bCs/>
          <w:szCs w:val="24"/>
          <w:lang w:val="en-CA"/>
        </w:rPr>
        <w:t xml:space="preserve"> information provided </w:t>
      </w:r>
      <w:r w:rsidR="00464605" w:rsidRPr="00F236CD">
        <w:rPr>
          <w:bCs/>
          <w:szCs w:val="24"/>
          <w:lang w:val="en-CA"/>
        </w:rPr>
        <w:t>to the CBSA</w:t>
      </w:r>
      <w:r w:rsidRPr="00F236CD">
        <w:rPr>
          <w:bCs/>
          <w:szCs w:val="24"/>
          <w:lang w:val="en-CA"/>
        </w:rPr>
        <w:t xml:space="preserve"> is deemed to be public information and will be made available to interested parties unless the information </w:t>
      </w:r>
      <w:r w:rsidR="00464605" w:rsidRPr="00F236CD">
        <w:rPr>
          <w:bCs/>
          <w:szCs w:val="24"/>
          <w:lang w:val="en-CA"/>
        </w:rPr>
        <w:t xml:space="preserve">is clearly </w:t>
      </w:r>
      <w:r w:rsidRPr="00F236CD">
        <w:rPr>
          <w:bCs/>
          <w:szCs w:val="24"/>
          <w:lang w:val="en-CA"/>
        </w:rPr>
        <w:t>marked</w:t>
      </w:r>
      <w:r w:rsidR="00464605" w:rsidRPr="00F236CD">
        <w:rPr>
          <w:bCs/>
          <w:szCs w:val="24"/>
          <w:lang w:val="en-CA"/>
        </w:rPr>
        <w:t xml:space="preserve"> as </w:t>
      </w:r>
      <w:r w:rsidRPr="00F236CD">
        <w:rPr>
          <w:bCs/>
          <w:szCs w:val="24"/>
          <w:lang w:val="en-CA"/>
        </w:rPr>
        <w:t xml:space="preserve">confidential.  </w:t>
      </w:r>
      <w:r w:rsidR="00464605" w:rsidRPr="00F236CD">
        <w:rPr>
          <w:bCs/>
          <w:szCs w:val="24"/>
          <w:lang w:val="en-CA"/>
        </w:rPr>
        <w:t xml:space="preserve">All confidential information must be accompanied with a non-confidential (public) version and a Non-Confidential Statement.  </w:t>
      </w:r>
      <w:r w:rsidRPr="00F236CD">
        <w:rPr>
          <w:bCs/>
          <w:szCs w:val="24"/>
          <w:lang w:val="en-CA"/>
        </w:rPr>
        <w:t xml:space="preserve">Please refer to </w:t>
      </w:r>
      <w:r w:rsidR="00464605" w:rsidRPr="00F236CD">
        <w:rPr>
          <w:bCs/>
          <w:szCs w:val="24"/>
          <w:lang w:val="en-CA"/>
        </w:rPr>
        <w:t xml:space="preserve">the covering letter </w:t>
      </w:r>
      <w:r w:rsidRPr="00F236CD">
        <w:rPr>
          <w:bCs/>
          <w:szCs w:val="24"/>
          <w:lang w:val="en-CA"/>
        </w:rPr>
        <w:t xml:space="preserve">for </w:t>
      </w:r>
      <w:r w:rsidR="00464605" w:rsidRPr="00F236CD">
        <w:rPr>
          <w:bCs/>
          <w:szCs w:val="24"/>
          <w:lang w:val="en-CA"/>
        </w:rPr>
        <w:t xml:space="preserve">specific </w:t>
      </w:r>
      <w:r w:rsidRPr="00F236CD">
        <w:rPr>
          <w:bCs/>
          <w:szCs w:val="24"/>
          <w:lang w:val="en-CA"/>
        </w:rPr>
        <w:t xml:space="preserve">details. </w:t>
      </w:r>
    </w:p>
    <w:p w:rsidR="00464605" w:rsidRPr="00F236CD" w:rsidRDefault="00464605">
      <w:pPr>
        <w:rPr>
          <w:bCs/>
          <w:iCs/>
          <w:color w:val="000000"/>
          <w:szCs w:val="24"/>
          <w:lang w:val="en-US"/>
        </w:rPr>
      </w:pPr>
      <w:r w:rsidRPr="00F236CD">
        <w:rPr>
          <w:bCs/>
          <w:iCs/>
          <w:color w:val="000000"/>
          <w:szCs w:val="24"/>
          <w:lang w:val="en-US"/>
        </w:rPr>
        <w:br w:type="page"/>
      </w:r>
    </w:p>
    <w:p w:rsidR="0021699D" w:rsidRDefault="0082284C" w:rsidP="0082284C">
      <w:pPr>
        <w:overflowPunct w:val="0"/>
        <w:autoSpaceDE w:val="0"/>
        <w:autoSpaceDN w:val="0"/>
        <w:adjustRightInd w:val="0"/>
        <w:jc w:val="center"/>
        <w:textAlignment w:val="baseline"/>
        <w:outlineLvl w:val="1"/>
        <w:rPr>
          <w:b/>
          <w:bCs/>
          <w:noProof/>
          <w:sz w:val="28"/>
          <w:szCs w:val="28"/>
          <w:u w:val="single"/>
          <w:lang w:val="en-CA"/>
        </w:rPr>
      </w:pPr>
      <w:r>
        <w:rPr>
          <w:b/>
          <w:bCs/>
          <w:noProof/>
          <w:sz w:val="28"/>
          <w:szCs w:val="28"/>
          <w:u w:val="single"/>
          <w:lang w:val="en-CA"/>
        </w:rPr>
        <w:lastRenderedPageBreak/>
        <w:t>Product Definition</w:t>
      </w:r>
    </w:p>
    <w:p w:rsidR="0082284C" w:rsidRPr="0082284C" w:rsidRDefault="0082284C" w:rsidP="0082284C">
      <w:pPr>
        <w:overflowPunct w:val="0"/>
        <w:autoSpaceDE w:val="0"/>
        <w:autoSpaceDN w:val="0"/>
        <w:adjustRightInd w:val="0"/>
        <w:jc w:val="center"/>
        <w:textAlignment w:val="baseline"/>
        <w:outlineLvl w:val="1"/>
        <w:rPr>
          <w:b/>
          <w:bCs/>
          <w:noProof/>
          <w:sz w:val="28"/>
          <w:szCs w:val="28"/>
          <w:u w:val="single"/>
          <w:lang w:val="en-CA"/>
        </w:rPr>
      </w:pPr>
    </w:p>
    <w:p w:rsidR="0082284C" w:rsidRPr="00C4742B" w:rsidRDefault="0082284C" w:rsidP="0082284C">
      <w:pPr>
        <w:overflowPunct w:val="0"/>
        <w:autoSpaceDE w:val="0"/>
        <w:autoSpaceDN w:val="0"/>
        <w:adjustRightInd w:val="0"/>
        <w:textAlignment w:val="baseline"/>
        <w:outlineLvl w:val="1"/>
        <w:rPr>
          <w:b/>
          <w:bCs/>
          <w:noProof/>
          <w:szCs w:val="24"/>
          <w:lang w:val="en-US"/>
        </w:rPr>
      </w:pPr>
      <w:bookmarkStart w:id="1" w:name="_Toc172083431"/>
      <w:bookmarkStart w:id="2" w:name="_Toc427332427"/>
      <w:r w:rsidRPr="00C4742B">
        <w:rPr>
          <w:b/>
          <w:bCs/>
          <w:noProof/>
          <w:szCs w:val="24"/>
          <w:lang w:val="en-US"/>
        </w:rPr>
        <w:t>Definition of Goods Subject to th</w:t>
      </w:r>
      <w:bookmarkEnd w:id="1"/>
      <w:bookmarkEnd w:id="2"/>
      <w:r w:rsidR="00E848CB" w:rsidRPr="00C4742B">
        <w:rPr>
          <w:b/>
          <w:bCs/>
          <w:noProof/>
          <w:szCs w:val="24"/>
          <w:lang w:val="en-US"/>
        </w:rPr>
        <w:t>e Investigations</w:t>
      </w:r>
    </w:p>
    <w:p w:rsidR="0021699D" w:rsidRPr="0082284C" w:rsidRDefault="0021699D" w:rsidP="0021699D">
      <w:pPr>
        <w:overflowPunct w:val="0"/>
        <w:autoSpaceDE w:val="0"/>
        <w:autoSpaceDN w:val="0"/>
        <w:adjustRightInd w:val="0"/>
        <w:textAlignment w:val="baseline"/>
        <w:rPr>
          <w:sz w:val="22"/>
          <w:lang w:val="en-US"/>
        </w:rPr>
      </w:pPr>
    </w:p>
    <w:p w:rsidR="008E0F4F" w:rsidRPr="0082284C" w:rsidRDefault="008E0F4F" w:rsidP="0082284C">
      <w:pPr>
        <w:rPr>
          <w:szCs w:val="22"/>
          <w:lang w:val="en-CA"/>
        </w:rPr>
      </w:pPr>
      <w:bookmarkStart w:id="3" w:name="_Toc136265345"/>
      <w:bookmarkStart w:id="4" w:name="_Toc171823437"/>
      <w:r w:rsidRPr="00227423">
        <w:rPr>
          <w:color w:val="000000"/>
          <w:szCs w:val="24"/>
          <w:lang w:val="en-CA"/>
        </w:rPr>
        <w:t xml:space="preserve">The subject goods </w:t>
      </w:r>
      <w:r w:rsidR="0082284C">
        <w:rPr>
          <w:color w:val="000000"/>
          <w:szCs w:val="24"/>
          <w:lang w:val="en-CA"/>
        </w:rPr>
        <w:t xml:space="preserve">referred to as </w:t>
      </w:r>
      <w:r w:rsidR="0082284C" w:rsidRPr="0082284C">
        <w:rPr>
          <w:szCs w:val="22"/>
          <w:lang w:val="en-CA"/>
        </w:rPr>
        <w:t xml:space="preserve">“certain </w:t>
      </w:r>
      <w:r w:rsidR="0082284C">
        <w:rPr>
          <w:szCs w:val="22"/>
          <w:lang w:val="en-CA"/>
        </w:rPr>
        <w:t>copper pipe fittings</w:t>
      </w:r>
      <w:r w:rsidR="0082284C" w:rsidRPr="0082284C">
        <w:rPr>
          <w:szCs w:val="22"/>
          <w:lang w:val="en-CA"/>
        </w:rPr>
        <w:t>” are defined as:</w:t>
      </w:r>
    </w:p>
    <w:p w:rsidR="008E0F4F" w:rsidRPr="00227423" w:rsidRDefault="008E0F4F" w:rsidP="008E0F4F">
      <w:pPr>
        <w:ind w:right="-2"/>
        <w:rPr>
          <w:color w:val="000000"/>
          <w:szCs w:val="24"/>
          <w:lang w:val="en-CA"/>
        </w:rPr>
      </w:pPr>
    </w:p>
    <w:p w:rsidR="008E0F4F" w:rsidRPr="00196491" w:rsidRDefault="008E0F4F" w:rsidP="00AF5C2E">
      <w:pPr>
        <w:ind w:left="567" w:right="618"/>
        <w:rPr>
          <w:color w:val="000000"/>
          <w:szCs w:val="24"/>
          <w:lang w:val="en-CA"/>
        </w:rPr>
      </w:pPr>
      <w:r w:rsidRPr="00196491">
        <w:rPr>
          <w:szCs w:val="24"/>
          <w:lang w:val="en-CA" w:eastAsia="en-CA"/>
        </w:rPr>
        <w:t>Pressure pipe fittings and drainage, waste and vent pipe fittings, made of cast copper alloy, wrought (or “</w:t>
      </w:r>
      <w:proofErr w:type="spellStart"/>
      <w:r w:rsidRPr="00196491">
        <w:rPr>
          <w:szCs w:val="24"/>
          <w:lang w:val="en-CA" w:eastAsia="en-CA"/>
        </w:rPr>
        <w:t>wrot</w:t>
      </w:r>
      <w:proofErr w:type="spellEnd"/>
      <w:r w:rsidRPr="00196491">
        <w:rPr>
          <w:szCs w:val="24"/>
          <w:lang w:val="en-CA" w:eastAsia="en-CA"/>
        </w:rPr>
        <w:t>”) copper alloy or wrought copper for use in heating, plumbing, air conditioning and refrigeration applications originating in or exported from the Socialist Republic of Vietnam</w:t>
      </w:r>
      <w:r w:rsidR="00AF5C2E" w:rsidRPr="00196491">
        <w:rPr>
          <w:szCs w:val="24"/>
          <w:lang w:val="en-CA" w:eastAsia="en-CA"/>
        </w:rPr>
        <w:t xml:space="preserve">, </w:t>
      </w:r>
      <w:r w:rsidR="00AF5C2E" w:rsidRPr="00196491">
        <w:rPr>
          <w:szCs w:val="24"/>
          <w:lang w:val="en-US" w:eastAsia="en-CA"/>
        </w:rPr>
        <w:t>restricted to the products enumerated below</w:t>
      </w:r>
      <w:r w:rsidRPr="00196491">
        <w:rPr>
          <w:szCs w:val="24"/>
          <w:lang w:val="en-CA" w:eastAsia="en-CA"/>
        </w:rPr>
        <w:t>.</w:t>
      </w:r>
    </w:p>
    <w:p w:rsidR="008E0F4F" w:rsidRPr="00227423" w:rsidRDefault="008E0F4F" w:rsidP="008E0F4F">
      <w:pPr>
        <w:rPr>
          <w:b/>
          <w:szCs w:val="24"/>
          <w:lang w:val="en-CA"/>
        </w:rPr>
      </w:pPr>
    </w:p>
    <w:p w:rsidR="008E0F4F" w:rsidRDefault="008E0F4F" w:rsidP="008E0F4F">
      <w:pPr>
        <w:pStyle w:val="IndentQuote"/>
        <w:spacing w:after="0"/>
        <w:ind w:left="0" w:right="4"/>
        <w:jc w:val="left"/>
        <w:rPr>
          <w:b/>
          <w:szCs w:val="24"/>
        </w:rPr>
      </w:pPr>
      <w:r>
        <w:rPr>
          <w:b/>
          <w:szCs w:val="24"/>
        </w:rPr>
        <w:t>Products Covered by the Investigation</w:t>
      </w:r>
      <w:r w:rsidR="00E848CB">
        <w:rPr>
          <w:b/>
          <w:szCs w:val="24"/>
        </w:rPr>
        <w:t>s</w:t>
      </w:r>
      <w:r>
        <w:rPr>
          <w:b/>
          <w:szCs w:val="24"/>
        </w:rPr>
        <w:t>:</w:t>
      </w:r>
    </w:p>
    <w:p w:rsidR="008E0F4F" w:rsidRPr="0070795D" w:rsidRDefault="008E0F4F" w:rsidP="008E0F4F">
      <w:pPr>
        <w:shd w:val="clear" w:color="auto" w:fill="FFFFFF"/>
        <w:spacing w:before="100" w:beforeAutospacing="1" w:after="100" w:afterAutospacing="1"/>
        <w:rPr>
          <w:color w:val="000000"/>
          <w:szCs w:val="24"/>
          <w:lang w:val="en" w:eastAsia="en-CA"/>
        </w:rPr>
      </w:pPr>
      <w:r w:rsidRPr="0070795D">
        <w:rPr>
          <w:color w:val="000000"/>
          <w:szCs w:val="24"/>
          <w:lang w:val="en" w:eastAsia="en-CA"/>
        </w:rPr>
        <w:t>The following information is to be taken into consideration in identifying copper pipe fittings (subject goods) being investigated by the Canada Border Services Agency (CBSA):</w:t>
      </w:r>
    </w:p>
    <w:p w:rsidR="008E0F4F" w:rsidRPr="0070795D" w:rsidRDefault="008E0F4F" w:rsidP="008E0F4F">
      <w:pPr>
        <w:numPr>
          <w:ilvl w:val="0"/>
          <w:numId w:val="28"/>
        </w:numPr>
        <w:shd w:val="clear" w:color="auto" w:fill="FFFFFF"/>
        <w:spacing w:before="100" w:beforeAutospacing="1" w:after="240"/>
        <w:ind w:left="567"/>
        <w:rPr>
          <w:color w:val="000000"/>
          <w:szCs w:val="24"/>
          <w:lang w:val="en" w:eastAsia="en-CA"/>
        </w:rPr>
      </w:pPr>
      <w:r w:rsidRPr="0070795D">
        <w:rPr>
          <w:color w:val="000000"/>
          <w:szCs w:val="24"/>
          <w:lang w:val="en" w:eastAsia="en-CA"/>
        </w:rPr>
        <w:t>The subject goods are identified in terms of imperial measurement, i.e. inches. The CBSA is also investigating subject goods that encompass the metric equivalents of the imperial measurement. The term metric equivalent refers to those fittings that are soft converted equivalents of the imperial sized fittings and does not include fittings made specifically in metric dimensions.</w:t>
      </w:r>
    </w:p>
    <w:p w:rsidR="008E0F4F" w:rsidRPr="0070795D" w:rsidRDefault="008E0F4F" w:rsidP="008E0F4F">
      <w:pPr>
        <w:numPr>
          <w:ilvl w:val="0"/>
          <w:numId w:val="28"/>
        </w:numPr>
        <w:shd w:val="clear" w:color="auto" w:fill="FFFFFF"/>
        <w:spacing w:before="100" w:beforeAutospacing="1" w:after="240"/>
        <w:ind w:left="567"/>
        <w:rPr>
          <w:color w:val="000000"/>
          <w:szCs w:val="24"/>
          <w:lang w:val="en" w:eastAsia="en-CA"/>
        </w:rPr>
      </w:pPr>
      <w:r w:rsidRPr="0070795D">
        <w:rPr>
          <w:color w:val="000000"/>
          <w:szCs w:val="24"/>
          <w:lang w:val="en" w:eastAsia="en-CA"/>
        </w:rPr>
        <w:t>The subject goods are identified either as a wrought product or as a cast product. Where a subject</w:t>
      </w:r>
      <w:r w:rsidR="00C4742B">
        <w:rPr>
          <w:color w:val="000000"/>
          <w:szCs w:val="24"/>
          <w:lang w:val="en" w:eastAsia="en-CA"/>
        </w:rPr>
        <w:t xml:space="preserve"> good contains an asterisk.</w:t>
      </w:r>
      <w:r w:rsidR="00C4742B">
        <w:rPr>
          <w:color w:val="000000"/>
          <w:szCs w:val="24"/>
          <w:lang w:val="en" w:eastAsia="en-CA"/>
        </w:rPr>
        <w:br/>
        <w:t>("*</w:t>
      </w:r>
      <w:r w:rsidRPr="0070795D">
        <w:rPr>
          <w:color w:val="000000"/>
          <w:szCs w:val="24"/>
          <w:lang w:val="en" w:eastAsia="en-CA"/>
        </w:rPr>
        <w:t>") the CBSA is investigating both the wrought product and the cast product.</w:t>
      </w:r>
    </w:p>
    <w:p w:rsidR="008E0F4F" w:rsidRPr="0070795D" w:rsidRDefault="008E0F4F" w:rsidP="008E0F4F">
      <w:pPr>
        <w:numPr>
          <w:ilvl w:val="0"/>
          <w:numId w:val="28"/>
        </w:numPr>
        <w:shd w:val="clear" w:color="auto" w:fill="FFFFFF"/>
        <w:spacing w:before="100" w:beforeAutospacing="1" w:after="240"/>
        <w:ind w:left="567"/>
        <w:rPr>
          <w:color w:val="000000"/>
          <w:szCs w:val="24"/>
          <w:lang w:val="en" w:eastAsia="en-CA"/>
        </w:rPr>
      </w:pPr>
      <w:r w:rsidRPr="0070795D">
        <w:rPr>
          <w:color w:val="000000"/>
          <w:szCs w:val="24"/>
          <w:lang w:val="en" w:eastAsia="en-CA"/>
        </w:rPr>
        <w:t>The subject goods are identified in terms of nominal size. Plumbing and heating fittings are marked according to nominal sizes that correspond to the inside diameters, while fittings for air conditioning and refrigeration are based on actual outer diameter sizes. The CBSA is also investigating subject goods that are described in terms of their outside diameter size. To determine the nominal size of a fitting that is measured in terms of its outside diameter size, always subtract from the outside diameter size.</w:t>
      </w:r>
    </w:p>
    <w:p w:rsidR="002739B2" w:rsidRDefault="008E0F4F" w:rsidP="00227423">
      <w:pPr>
        <w:numPr>
          <w:ilvl w:val="0"/>
          <w:numId w:val="28"/>
        </w:numPr>
        <w:shd w:val="clear" w:color="auto" w:fill="FFFFFF"/>
        <w:spacing w:before="100" w:beforeAutospacing="1" w:after="100" w:afterAutospacing="1"/>
        <w:ind w:left="567"/>
        <w:rPr>
          <w:color w:val="000000"/>
          <w:szCs w:val="24"/>
          <w:lang w:val="en" w:eastAsia="en-CA"/>
        </w:rPr>
      </w:pPr>
      <w:r w:rsidRPr="0070795D">
        <w:rPr>
          <w:color w:val="000000"/>
          <w:szCs w:val="24"/>
          <w:lang w:val="en" w:eastAsia="en-CA"/>
        </w:rPr>
        <w:t>The subject goods are identified using abbreviated terms provided by the complainant (Cello Products Inc.). The following is a list of the terms:</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abbreviation chart of subject goods"/>
      </w:tblPr>
      <w:tblGrid>
        <w:gridCol w:w="571"/>
        <w:gridCol w:w="4214"/>
        <w:gridCol w:w="933"/>
        <w:gridCol w:w="3856"/>
      </w:tblGrid>
      <w:tr w:rsidR="00227423" w:rsidRPr="0082284C" w:rsidTr="0087543E">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pStyle w:val="ListParagraph"/>
              <w:jc w:val="center"/>
              <w:rPr>
                <w:b/>
                <w:bCs/>
                <w:color w:val="000000"/>
                <w:sz w:val="22"/>
                <w:szCs w:val="22"/>
                <w:lang w:eastAsia="en-CA"/>
              </w:rPr>
            </w:pPr>
            <w:proofErr w:type="spellStart"/>
            <w:r w:rsidRPr="0082284C">
              <w:rPr>
                <w:b/>
                <w:bCs/>
                <w:color w:val="000000"/>
                <w:sz w:val="22"/>
                <w:szCs w:val="22"/>
                <w:lang w:eastAsia="en-CA"/>
              </w:rPr>
              <w:t>Abbreviation</w:t>
            </w:r>
            <w:proofErr w:type="spellEnd"/>
            <w:r w:rsidRPr="0082284C">
              <w:rPr>
                <w:b/>
                <w:bCs/>
                <w:color w:val="000000"/>
                <w:sz w:val="22"/>
                <w:szCs w:val="22"/>
                <w:lang w:eastAsia="en-CA"/>
              </w:rPr>
              <w:t xml:space="preserve"> </w:t>
            </w:r>
            <w:proofErr w:type="spellStart"/>
            <w:r w:rsidRPr="0082284C">
              <w:rPr>
                <w:b/>
                <w:bCs/>
                <w:color w:val="000000"/>
                <w:sz w:val="22"/>
                <w:szCs w:val="22"/>
                <w:lang w:eastAsia="en-CA"/>
              </w:rPr>
              <w:t>Chart</w:t>
            </w:r>
            <w:proofErr w:type="spellEnd"/>
          </w:p>
        </w:tc>
      </w:tr>
      <w:tr w:rsidR="00227423" w:rsidRPr="0082284C" w:rsidTr="0087543E">
        <w:trPr>
          <w:trHeight w:val="378"/>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C</w:t>
            </w:r>
          </w:p>
        </w:tc>
        <w:tc>
          <w:tcPr>
            <w:tcW w:w="2184"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val="en-CA" w:eastAsia="en-CA"/>
              </w:rPr>
            </w:pPr>
            <w:r w:rsidRPr="0082284C">
              <w:rPr>
                <w:color w:val="000000"/>
                <w:sz w:val="22"/>
                <w:szCs w:val="22"/>
                <w:lang w:val="en-CA" w:eastAsia="en-CA"/>
              </w:rPr>
              <w:t>Copper Tube Cupped End or Sweat End</w:t>
            </w:r>
          </w:p>
        </w:tc>
        <w:tc>
          <w:tcPr>
            <w:tcW w:w="471" w:type="pct"/>
            <w:tcBorders>
              <w:top w:val="outset" w:sz="6" w:space="0" w:color="auto"/>
              <w:left w:val="outset" w:sz="6" w:space="0" w:color="auto"/>
              <w:bottom w:val="outset" w:sz="6" w:space="0" w:color="auto"/>
              <w:right w:val="outset" w:sz="6" w:space="0" w:color="auto"/>
            </w:tcBorders>
            <w:vAlign w:val="center"/>
          </w:tcPr>
          <w:p w:rsidR="00227423" w:rsidRPr="0082284C" w:rsidRDefault="00227423" w:rsidP="0087543E">
            <w:pPr>
              <w:rPr>
                <w:color w:val="000000"/>
                <w:sz w:val="22"/>
                <w:szCs w:val="22"/>
                <w:lang w:eastAsia="en-CA"/>
              </w:rPr>
            </w:pPr>
            <w:r w:rsidRPr="0082284C">
              <w:rPr>
                <w:color w:val="000000"/>
                <w:sz w:val="22"/>
                <w:szCs w:val="22"/>
                <w:lang w:eastAsia="en-CA"/>
              </w:rPr>
              <w:t>LT</w:t>
            </w:r>
          </w:p>
        </w:tc>
        <w:tc>
          <w:tcPr>
            <w:tcW w:w="1990" w:type="pct"/>
            <w:tcBorders>
              <w:top w:val="outset" w:sz="6" w:space="0" w:color="auto"/>
              <w:left w:val="outset" w:sz="6" w:space="0" w:color="auto"/>
              <w:bottom w:val="outset" w:sz="6" w:space="0" w:color="auto"/>
              <w:right w:val="outset" w:sz="6" w:space="0" w:color="auto"/>
            </w:tcBorders>
            <w:vAlign w:val="center"/>
          </w:tcPr>
          <w:p w:rsidR="00227423" w:rsidRPr="0082284C" w:rsidRDefault="00227423" w:rsidP="0087543E">
            <w:pPr>
              <w:rPr>
                <w:color w:val="000000"/>
                <w:sz w:val="22"/>
                <w:szCs w:val="22"/>
                <w:lang w:eastAsia="en-CA"/>
              </w:rPr>
            </w:pPr>
            <w:r w:rsidRPr="0082284C">
              <w:rPr>
                <w:color w:val="000000"/>
                <w:sz w:val="22"/>
                <w:szCs w:val="22"/>
                <w:lang w:eastAsia="en-CA"/>
              </w:rPr>
              <w:t xml:space="preserve">Long </w:t>
            </w:r>
            <w:proofErr w:type="spellStart"/>
            <w:r w:rsidRPr="0082284C">
              <w:rPr>
                <w:color w:val="000000"/>
                <w:sz w:val="22"/>
                <w:szCs w:val="22"/>
                <w:lang w:eastAsia="en-CA"/>
              </w:rPr>
              <w:t>Turn</w:t>
            </w:r>
            <w:proofErr w:type="spellEnd"/>
          </w:p>
        </w:tc>
      </w:tr>
      <w:tr w:rsidR="00227423" w:rsidRPr="0082284C" w:rsidTr="0087543E">
        <w:trPr>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M</w:t>
            </w:r>
          </w:p>
        </w:tc>
        <w:tc>
          <w:tcPr>
            <w:tcW w:w="2184"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Male NPT Thread</w:t>
            </w:r>
          </w:p>
        </w:tc>
        <w:tc>
          <w:tcPr>
            <w:tcW w:w="471"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MJ</w:t>
            </w:r>
          </w:p>
        </w:tc>
        <w:tc>
          <w:tcPr>
            <w:tcW w:w="1990"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proofErr w:type="spellStart"/>
            <w:r w:rsidRPr="0082284C">
              <w:rPr>
                <w:color w:val="000000"/>
                <w:sz w:val="22"/>
                <w:szCs w:val="22"/>
                <w:lang w:eastAsia="en-CA"/>
              </w:rPr>
              <w:t>Mechanical</w:t>
            </w:r>
            <w:proofErr w:type="spellEnd"/>
            <w:r w:rsidRPr="0082284C">
              <w:rPr>
                <w:color w:val="000000"/>
                <w:sz w:val="22"/>
                <w:szCs w:val="22"/>
                <w:lang w:eastAsia="en-CA"/>
              </w:rPr>
              <w:t xml:space="preserve"> Joint</w:t>
            </w:r>
          </w:p>
        </w:tc>
      </w:tr>
      <w:tr w:rsidR="00227423" w:rsidRPr="0082284C" w:rsidTr="0087543E">
        <w:trPr>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FE</w:t>
            </w:r>
          </w:p>
        </w:tc>
        <w:tc>
          <w:tcPr>
            <w:tcW w:w="2184"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proofErr w:type="spellStart"/>
            <w:r w:rsidRPr="0082284C">
              <w:rPr>
                <w:color w:val="000000"/>
                <w:sz w:val="22"/>
                <w:szCs w:val="22"/>
                <w:lang w:eastAsia="en-CA"/>
              </w:rPr>
              <w:t>Female</w:t>
            </w:r>
            <w:proofErr w:type="spellEnd"/>
            <w:r w:rsidRPr="0082284C">
              <w:rPr>
                <w:color w:val="000000"/>
                <w:sz w:val="22"/>
                <w:szCs w:val="22"/>
                <w:lang w:eastAsia="en-CA"/>
              </w:rPr>
              <w:t xml:space="preserve"> NPT Thread</w:t>
            </w:r>
          </w:p>
        </w:tc>
        <w:tc>
          <w:tcPr>
            <w:tcW w:w="471"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DWV</w:t>
            </w:r>
          </w:p>
        </w:tc>
        <w:tc>
          <w:tcPr>
            <w:tcW w:w="1990"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 xml:space="preserve">Drainage, </w:t>
            </w:r>
            <w:proofErr w:type="spellStart"/>
            <w:r w:rsidRPr="0082284C">
              <w:rPr>
                <w:color w:val="000000"/>
                <w:sz w:val="22"/>
                <w:szCs w:val="22"/>
                <w:lang w:eastAsia="en-CA"/>
              </w:rPr>
              <w:t>Waste</w:t>
            </w:r>
            <w:proofErr w:type="spellEnd"/>
            <w:r w:rsidRPr="0082284C">
              <w:rPr>
                <w:color w:val="000000"/>
                <w:sz w:val="22"/>
                <w:szCs w:val="22"/>
                <w:lang w:eastAsia="en-CA"/>
              </w:rPr>
              <w:t>, Vent</w:t>
            </w:r>
          </w:p>
        </w:tc>
      </w:tr>
      <w:tr w:rsidR="00227423" w:rsidRPr="0082284C" w:rsidTr="0087543E">
        <w:trPr>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SJ</w:t>
            </w:r>
          </w:p>
        </w:tc>
        <w:tc>
          <w:tcPr>
            <w:tcW w:w="2184"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Slip Joint End</w:t>
            </w:r>
          </w:p>
        </w:tc>
        <w:tc>
          <w:tcPr>
            <w:tcW w:w="471"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TY</w:t>
            </w:r>
          </w:p>
        </w:tc>
        <w:tc>
          <w:tcPr>
            <w:tcW w:w="1990"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90˚ Drainage Tee</w:t>
            </w:r>
          </w:p>
        </w:tc>
      </w:tr>
      <w:tr w:rsidR="00227423" w:rsidRPr="0082284C" w:rsidTr="0087543E">
        <w:trPr>
          <w:trHeight w:val="342"/>
          <w:tblCellSpacing w:w="15"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227423" w:rsidRPr="0082284C" w:rsidRDefault="00227423" w:rsidP="0087543E">
            <w:pPr>
              <w:rPr>
                <w:color w:val="000000"/>
                <w:sz w:val="22"/>
                <w:szCs w:val="22"/>
                <w:lang w:eastAsia="en-CA"/>
              </w:rPr>
            </w:pPr>
            <w:r w:rsidRPr="0082284C">
              <w:rPr>
                <w:color w:val="000000"/>
                <w:sz w:val="22"/>
                <w:szCs w:val="22"/>
                <w:lang w:eastAsia="en-CA"/>
              </w:rPr>
              <w:t>FTG</w:t>
            </w:r>
          </w:p>
        </w:tc>
        <w:tc>
          <w:tcPr>
            <w:tcW w:w="2184" w:type="pct"/>
            <w:tcBorders>
              <w:top w:val="outset" w:sz="6" w:space="0" w:color="auto"/>
              <w:left w:val="outset" w:sz="6" w:space="0" w:color="auto"/>
              <w:bottom w:val="outset" w:sz="6" w:space="0" w:color="auto"/>
              <w:right w:val="outset" w:sz="6" w:space="0" w:color="auto"/>
            </w:tcBorders>
            <w:vAlign w:val="center"/>
          </w:tcPr>
          <w:p w:rsidR="00227423" w:rsidRPr="0082284C" w:rsidRDefault="00227423" w:rsidP="0087543E">
            <w:pPr>
              <w:rPr>
                <w:color w:val="000000"/>
                <w:sz w:val="22"/>
                <w:szCs w:val="22"/>
                <w:lang w:eastAsia="en-CA"/>
              </w:rPr>
            </w:pPr>
            <w:proofErr w:type="spellStart"/>
            <w:r w:rsidRPr="0082284C">
              <w:rPr>
                <w:color w:val="000000"/>
                <w:sz w:val="22"/>
                <w:szCs w:val="22"/>
                <w:lang w:eastAsia="en-CA"/>
              </w:rPr>
              <w:t>Fitting</w:t>
            </w:r>
            <w:proofErr w:type="spellEnd"/>
            <w:r w:rsidRPr="0082284C">
              <w:rPr>
                <w:color w:val="000000"/>
                <w:sz w:val="22"/>
                <w:szCs w:val="22"/>
                <w:lang w:eastAsia="en-CA"/>
              </w:rPr>
              <w:t xml:space="preserve"> End (Street End)</w:t>
            </w:r>
          </w:p>
        </w:tc>
        <w:tc>
          <w:tcPr>
            <w:tcW w:w="471"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Y</w:t>
            </w:r>
          </w:p>
        </w:tc>
        <w:tc>
          <w:tcPr>
            <w:tcW w:w="1990" w:type="pct"/>
            <w:tcBorders>
              <w:top w:val="outset" w:sz="6" w:space="0" w:color="auto"/>
              <w:left w:val="outset" w:sz="6" w:space="0" w:color="auto"/>
              <w:bottom w:val="outset" w:sz="6" w:space="0" w:color="auto"/>
              <w:right w:val="outset" w:sz="6" w:space="0" w:color="auto"/>
            </w:tcBorders>
            <w:vAlign w:val="center"/>
            <w:hideMark/>
          </w:tcPr>
          <w:p w:rsidR="00227423" w:rsidRPr="0082284C" w:rsidRDefault="00227423" w:rsidP="0087543E">
            <w:pPr>
              <w:rPr>
                <w:color w:val="000000"/>
                <w:sz w:val="22"/>
                <w:szCs w:val="22"/>
                <w:lang w:eastAsia="en-CA"/>
              </w:rPr>
            </w:pPr>
            <w:r w:rsidRPr="0082284C">
              <w:rPr>
                <w:color w:val="000000"/>
                <w:sz w:val="22"/>
                <w:szCs w:val="22"/>
                <w:lang w:eastAsia="en-CA"/>
              </w:rPr>
              <w:t>45˚ Drainage Tee</w:t>
            </w:r>
          </w:p>
        </w:tc>
      </w:tr>
    </w:tbl>
    <w:p w:rsidR="002739B2" w:rsidRPr="002739B2" w:rsidRDefault="002739B2" w:rsidP="00227423">
      <w:pPr>
        <w:shd w:val="clear" w:color="auto" w:fill="FFFFFF"/>
        <w:spacing w:before="100" w:beforeAutospacing="1" w:after="100" w:afterAutospacing="1"/>
        <w:rPr>
          <w:color w:val="000000"/>
          <w:szCs w:val="24"/>
          <w:lang w:val="en" w:eastAsia="en-CA"/>
        </w:rPr>
      </w:pPr>
    </w:p>
    <w:p w:rsidR="005F38AC" w:rsidRDefault="005F38AC" w:rsidP="005F38AC">
      <w:pPr>
        <w:rPr>
          <w:b/>
          <w:szCs w:val="24"/>
          <w:lang w:val="en-CA"/>
        </w:rPr>
      </w:pPr>
    </w:p>
    <w:tbl>
      <w:tblPr>
        <w:tblW w:w="9960" w:type="dxa"/>
        <w:tblLook w:val="04A0" w:firstRow="1" w:lastRow="0" w:firstColumn="1" w:lastColumn="0" w:noHBand="0" w:noVBand="1"/>
      </w:tblPr>
      <w:tblGrid>
        <w:gridCol w:w="3680"/>
        <w:gridCol w:w="1300"/>
        <w:gridCol w:w="3660"/>
        <w:gridCol w:w="1320"/>
      </w:tblGrid>
      <w:tr w:rsidR="00227423" w:rsidRPr="0082284C" w:rsidTr="0087543E">
        <w:trPr>
          <w:trHeight w:val="255"/>
          <w:tblHeader/>
        </w:trPr>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27423" w:rsidRPr="0082284C" w:rsidRDefault="00227423" w:rsidP="0087543E">
            <w:pPr>
              <w:jc w:val="center"/>
              <w:rPr>
                <w:b/>
                <w:bCs/>
                <w:sz w:val="22"/>
                <w:szCs w:val="22"/>
                <w:lang w:eastAsia="en-CA"/>
              </w:rPr>
            </w:pPr>
            <w:proofErr w:type="spellStart"/>
            <w:r w:rsidRPr="0082284C">
              <w:rPr>
                <w:b/>
                <w:bCs/>
                <w:sz w:val="22"/>
                <w:szCs w:val="22"/>
                <w:lang w:eastAsia="en-CA"/>
              </w:rPr>
              <w:t>Subject</w:t>
            </w:r>
            <w:proofErr w:type="spellEnd"/>
            <w:r w:rsidRPr="0082284C">
              <w:rPr>
                <w:b/>
                <w:bCs/>
                <w:sz w:val="22"/>
                <w:szCs w:val="22"/>
                <w:lang w:eastAsia="en-CA"/>
              </w:rPr>
              <w:t xml:space="preserve"> Copper Pipe </w:t>
            </w:r>
            <w:proofErr w:type="spellStart"/>
            <w:r w:rsidRPr="0082284C">
              <w:rPr>
                <w:b/>
                <w:bCs/>
                <w:sz w:val="22"/>
                <w:szCs w:val="22"/>
                <w:lang w:eastAsia="en-CA"/>
              </w:rPr>
              <w:t>Fittings</w:t>
            </w:r>
            <w:proofErr w:type="spellEnd"/>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27423" w:rsidRPr="0082284C" w:rsidRDefault="00227423" w:rsidP="0087543E">
            <w:pPr>
              <w:jc w:val="center"/>
              <w:rPr>
                <w:b/>
                <w:bCs/>
                <w:sz w:val="22"/>
                <w:szCs w:val="22"/>
                <w:lang w:eastAsia="en-CA"/>
              </w:rPr>
            </w:pPr>
            <w:proofErr w:type="spellStart"/>
            <w:r w:rsidRPr="0082284C">
              <w:rPr>
                <w:b/>
                <w:bCs/>
                <w:sz w:val="22"/>
                <w:szCs w:val="22"/>
                <w:lang w:eastAsia="en-CA"/>
              </w:rPr>
              <w:t>Cast</w:t>
            </w:r>
            <w:proofErr w:type="spellEnd"/>
            <w:r w:rsidRPr="0082284C">
              <w:rPr>
                <w:b/>
                <w:bCs/>
                <w:sz w:val="22"/>
                <w:szCs w:val="22"/>
                <w:lang w:eastAsia="en-CA"/>
              </w:rPr>
              <w:t xml:space="preserve"> &amp; </w:t>
            </w:r>
            <w:proofErr w:type="spellStart"/>
            <w:r w:rsidRPr="0082284C">
              <w:rPr>
                <w:b/>
                <w:bCs/>
                <w:sz w:val="22"/>
                <w:szCs w:val="22"/>
                <w:lang w:eastAsia="en-CA"/>
              </w:rPr>
              <w:t>Wrot</w:t>
            </w:r>
            <w:proofErr w:type="spellEnd"/>
          </w:p>
        </w:tc>
        <w:tc>
          <w:tcPr>
            <w:tcW w:w="36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27423" w:rsidRPr="0082284C" w:rsidRDefault="00227423" w:rsidP="0087543E">
            <w:pPr>
              <w:jc w:val="center"/>
              <w:rPr>
                <w:b/>
                <w:bCs/>
                <w:sz w:val="22"/>
                <w:szCs w:val="22"/>
                <w:lang w:eastAsia="en-CA"/>
              </w:rPr>
            </w:pPr>
            <w:proofErr w:type="spellStart"/>
            <w:r w:rsidRPr="0082284C">
              <w:rPr>
                <w:b/>
                <w:bCs/>
                <w:sz w:val="22"/>
                <w:szCs w:val="22"/>
                <w:lang w:eastAsia="en-CA"/>
              </w:rPr>
              <w:t>Subject</w:t>
            </w:r>
            <w:proofErr w:type="spellEnd"/>
            <w:r w:rsidRPr="0082284C">
              <w:rPr>
                <w:b/>
                <w:bCs/>
                <w:sz w:val="22"/>
                <w:szCs w:val="22"/>
                <w:lang w:eastAsia="en-CA"/>
              </w:rPr>
              <w:t xml:space="preserve"> Copper Pipe </w:t>
            </w:r>
            <w:proofErr w:type="spellStart"/>
            <w:r w:rsidRPr="0082284C">
              <w:rPr>
                <w:b/>
                <w:bCs/>
                <w:sz w:val="22"/>
                <w:szCs w:val="22"/>
                <w:lang w:eastAsia="en-CA"/>
              </w:rPr>
              <w:t>Fittings</w:t>
            </w:r>
            <w:proofErr w:type="spellEnd"/>
          </w:p>
        </w:tc>
        <w:tc>
          <w:tcPr>
            <w:tcW w:w="13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27423" w:rsidRPr="0082284C" w:rsidRDefault="00227423" w:rsidP="0087543E">
            <w:pPr>
              <w:jc w:val="center"/>
              <w:rPr>
                <w:b/>
                <w:bCs/>
                <w:sz w:val="22"/>
                <w:szCs w:val="22"/>
                <w:lang w:eastAsia="en-CA"/>
              </w:rPr>
            </w:pPr>
            <w:proofErr w:type="spellStart"/>
            <w:r w:rsidRPr="0082284C">
              <w:rPr>
                <w:b/>
                <w:bCs/>
                <w:sz w:val="22"/>
                <w:szCs w:val="22"/>
                <w:lang w:eastAsia="en-CA"/>
              </w:rPr>
              <w:t>Cast</w:t>
            </w:r>
            <w:proofErr w:type="spellEnd"/>
            <w:r w:rsidRPr="0082284C">
              <w:rPr>
                <w:b/>
                <w:bCs/>
                <w:sz w:val="22"/>
                <w:szCs w:val="22"/>
                <w:lang w:eastAsia="en-CA"/>
              </w:rPr>
              <w:t xml:space="preserve"> &amp; </w:t>
            </w:r>
            <w:proofErr w:type="spellStart"/>
            <w:r w:rsidRPr="0082284C">
              <w:rPr>
                <w:b/>
                <w:bCs/>
                <w:sz w:val="22"/>
                <w:szCs w:val="22"/>
                <w:lang w:eastAsia="en-CA"/>
              </w:rPr>
              <w:t>Wrot</w:t>
            </w:r>
            <w:proofErr w:type="spellEnd"/>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4 CLOSET FLANGE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5/8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CLOSET FLANGE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1-1/2 FITXC CAST DWV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1-1/2 CXC CAST DWV CPLGS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CXC WROT COUPLINGS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3 CXC CAST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CXCXC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CXCXC 45 DWV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X 1/8 FTGXC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1-1/2CX 1-1/4CX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X 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1-1/2CX 1-1/4CX 1-1/2C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1-1/2CX 1-1/2CX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CXCXC 45 DWV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1/4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2CX 1-1/4CX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2CX 1-1/4CX 1-1/2C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2CX 1-1/4CX 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2CX 1-1/2CX 1-1/4C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2CX 1-1/2CX 1-1/2C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2CX 1-1/2CX 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5/8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 xml:space="preserve">2CX </w:t>
            </w:r>
            <w:proofErr w:type="spellStart"/>
            <w:r w:rsidRPr="0082284C">
              <w:rPr>
                <w:sz w:val="22"/>
                <w:szCs w:val="22"/>
                <w:lang w:eastAsia="en-CA"/>
              </w:rPr>
              <w:t>2CX</w:t>
            </w:r>
            <w:proofErr w:type="spellEnd"/>
            <w:r w:rsidRPr="0082284C">
              <w:rPr>
                <w:sz w:val="22"/>
                <w:szCs w:val="22"/>
                <w:lang w:eastAsia="en-CA"/>
              </w:rPr>
              <w:t xml:space="preserve"> 1-1/4C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 xml:space="preserve">2CX </w:t>
            </w:r>
            <w:proofErr w:type="spellStart"/>
            <w:r w:rsidRPr="0082284C">
              <w:rPr>
                <w:sz w:val="22"/>
                <w:szCs w:val="22"/>
                <w:lang w:eastAsia="en-CA"/>
              </w:rPr>
              <w:t>2CX</w:t>
            </w:r>
            <w:proofErr w:type="spellEnd"/>
            <w:r w:rsidRPr="0082284C">
              <w:rPr>
                <w:sz w:val="22"/>
                <w:szCs w:val="22"/>
                <w:lang w:eastAsia="en-CA"/>
              </w:rPr>
              <w:t xml:space="preserve"> 1-1/2C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CXCXC 45 DWV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5/8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3C X 2C X 2C DWV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 xml:space="preserve">3CX </w:t>
            </w:r>
            <w:proofErr w:type="spellStart"/>
            <w:r w:rsidRPr="0082284C">
              <w:rPr>
                <w:sz w:val="22"/>
                <w:szCs w:val="22"/>
                <w:lang w:eastAsia="en-CA"/>
              </w:rPr>
              <w:t>3CX</w:t>
            </w:r>
            <w:proofErr w:type="spellEnd"/>
            <w:r w:rsidRPr="0082284C">
              <w:rPr>
                <w:sz w:val="22"/>
                <w:szCs w:val="22"/>
                <w:lang w:eastAsia="en-CA"/>
              </w:rPr>
              <w:t xml:space="preserve"> 1-1/4C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 xml:space="preserve">3CX </w:t>
            </w:r>
            <w:proofErr w:type="spellStart"/>
            <w:r w:rsidRPr="0082284C">
              <w:rPr>
                <w:sz w:val="22"/>
                <w:szCs w:val="22"/>
                <w:lang w:eastAsia="en-CA"/>
              </w:rPr>
              <w:t>3CX</w:t>
            </w:r>
            <w:proofErr w:type="spellEnd"/>
            <w:r w:rsidRPr="0082284C">
              <w:rPr>
                <w:sz w:val="22"/>
                <w:szCs w:val="22"/>
                <w:lang w:eastAsia="en-CA"/>
              </w:rPr>
              <w:t xml:space="preserve"> 1-1/2C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 xml:space="preserve">3CX </w:t>
            </w:r>
            <w:proofErr w:type="spellStart"/>
            <w:r w:rsidRPr="0082284C">
              <w:rPr>
                <w:sz w:val="22"/>
                <w:szCs w:val="22"/>
                <w:lang w:eastAsia="en-CA"/>
              </w:rPr>
              <w:t>3CX</w:t>
            </w:r>
            <w:proofErr w:type="spellEnd"/>
            <w:r w:rsidRPr="0082284C">
              <w:rPr>
                <w:sz w:val="22"/>
                <w:szCs w:val="22"/>
                <w:lang w:eastAsia="en-CA"/>
              </w:rPr>
              <w:t xml:space="preserve"> 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CXCXC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 xml:space="preserve">4CX </w:t>
            </w:r>
            <w:proofErr w:type="spellStart"/>
            <w:r w:rsidRPr="0082284C">
              <w:rPr>
                <w:sz w:val="22"/>
                <w:szCs w:val="22"/>
                <w:lang w:eastAsia="en-CA"/>
              </w:rPr>
              <w:t>4CX</w:t>
            </w:r>
            <w:proofErr w:type="spellEnd"/>
            <w:r w:rsidRPr="0082284C">
              <w:rPr>
                <w:sz w:val="22"/>
                <w:szCs w:val="22"/>
                <w:lang w:eastAsia="en-CA"/>
              </w:rPr>
              <w:t xml:space="preserve"> 2C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 xml:space="preserve">4CX </w:t>
            </w:r>
            <w:proofErr w:type="spellStart"/>
            <w:r w:rsidRPr="0082284C">
              <w:rPr>
                <w:sz w:val="22"/>
                <w:szCs w:val="22"/>
                <w:lang w:eastAsia="en-CA"/>
              </w:rPr>
              <w:t>4CX</w:t>
            </w:r>
            <w:proofErr w:type="spellEnd"/>
            <w:r w:rsidRPr="0082284C">
              <w:rPr>
                <w:sz w:val="22"/>
                <w:szCs w:val="22"/>
                <w:lang w:eastAsia="en-CA"/>
              </w:rPr>
              <w:t xml:space="preserve"> 3C 45 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X1-1/4 FITXC WROT P BUSH</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3/4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1-1/4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FTG X C X C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3 X 1-1/4 FITXCXC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3 X 1-1/2 FITXCXC DWV TY</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3 X 2 FITXCXC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1-1/4 FITXC WROT BUSH</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FITXC WROT BUSH</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1-1/4 CXC WROT P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2 X 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3/4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2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CXCXFE CAST DWV TY</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1-1/4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CXCXFE CAST DWV TY</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X 1-1/2 CCF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1-1/2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3-1/2 X 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 X 1-1/2 CXCXC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3-1/2 X 2-1/2 FITXC WROT BUSH</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1-1/4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3-1/2 X 3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1-1/4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1-1/2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2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1-1/2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2-1/2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2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3 FITXC WROT P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3 DWV TY'S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3-1/2 FITXC WROT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FITXFE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CXFE CAST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FITXFE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CXFE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3/4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2-1/2 X 1 CXC WROT P CPLGS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1-1/4X1-1/2 CXM CAST DWV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1-1/4 CXC WROT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FTGXM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CXC WROT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1-1/2X1-1/4 CXM CAST DWV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3/4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CXM CAST DWV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CXM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2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2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 CXSP CAST FERRULE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3-1/2 X 3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3 CXSP CAST FERRULE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4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1-1/2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2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4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2-1/2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4 CXSP CAST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3 CXC WROT P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4 CXSP CAST ECC FERRULES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3-1/2 CXC WROT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2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 CXC WROT PRESS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 CXMJ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CXC WROT PRESS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2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X 2-1/2 WROT COUPLINGS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X 3/4 CXC WROT ECC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X 1 CXC WROT ECC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3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1/8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CXC NSTOP WROT CPLGS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3/8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CXMJ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5/8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 X M J CAST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C X C 11-1/4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2-1/2 CXC WROT CPLG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5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6 CXC WROT CPLGS NO STOP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22-1/2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 CXC REPAIR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FITXC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X 6 C X C REPAIR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FITXC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3 C X C REPAIR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CAST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1/8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45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60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CXC RING COUPLINGS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P RING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3-1/4 FTGXC SLIDE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5 FTGXC SLIDE COUPLING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CXC DWV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1/4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CAST DWV FTGXC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3/8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FITXC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X 1/4 CXFE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X 1/2 CXFE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lastRenderedPageBreak/>
              <w:t>2X 1-1/4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CXC 90 CAST DWV ELB</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CXFE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CXFE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3/4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90 CAST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FTG CLEANOUT - FLUSH TYPE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FTG CLEANOUT - FLUSH TYPE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FTG CLEANOUT -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FITXSJ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ACT(3S)X1-1/2C-30 ROOF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 X 3/4 FEMALE WROT ADAP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ACT(3S) X 2C-30 ROOF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SOIL(5A)X 1-1/2 C ROOF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1-1/2 CXFE WROT ADAPTR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 X SJ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X 2 CXFE WROT PRESS ADAP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CAST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3/8 X 1/4 FTG X FE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X 1/2 X 1/4 CXCXFE C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1/2C X 1/2C X 3/8FE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1/4 FTGXFE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X 1/2 X 3/4 CXCXF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FITT X FE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FTG X 3/4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3/4C X 1/2C X 1/2FE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1/2 X 3/4 CXCXF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FTG X 1/2 FEMALE WROT ADAP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3/4 X 3/8 CCFE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3/4C X 3/4C X 1/2FE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FTG X 3/4 FEMALE WROT ADAPTE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3/4 X 1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 X 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FITXFE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 X 3/4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1-1/4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1-1/4 X 1/2 CCFE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 X 1 FEMALE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1-1/4 X 3/4 CCFE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CXFE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1-1/4X1-1/4X1 CCFE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FITXFE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1-1/2X1-1/2X1/2 CCFE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1-1/2 X 3/4 CCFE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1-1/2 X 1 CCFE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CXFEXFE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1/2C X 3/4F X 1/2F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FE X 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3/4 FE X 1/2 FE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CXFE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 X C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2 X 1/2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2 X 3/4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2 X 1 CXCXFE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 X 4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WROT UNIONS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X 2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X 3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X 4 FITXC CAST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 X FE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6 X 5 FTGXC CAST P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3/8 C X FE X 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M WROT UNIONS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1/2C X 1/2FE X 3/4C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1/2C X 3/4FE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 X M WROT UNION</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X 1/2 CXFEXC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2-1/2 C X FE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3/4C X 1/2FE X 3/4C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C X FE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3/4C X 3/4FE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 WROT CROSSOVER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WROT CROSSOVER CPLG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1C X 1/2F X 1C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3/4 X 1 CXFXC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X 3/8 CXM WROT ADAPT</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X 1-1/4 CXFEXC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X 1-1/4 CXFEXC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X 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 X FE X 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1-1/2X1/2X1-1/2 CXFXC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1-1/2X3/4X1-1/2 CXFEXC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FEXFEXC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FEXFEXC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3/4FE X 1/2FE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3/4FE X 1/2FE X 3/4C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3/4FE X 3/4FE X 1/2C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 X FE X 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2 X 1/2 X 2 CXFEXC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3/8 WROT MALE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3/4 X 2 CXFXC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 X 3 CXC CAST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 X 4 CXC CAST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6 X 2 CXC CAST PRESS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6 X 3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6 X 4 CXC CAST P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X 5 CXC CAST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1/2 CXC CAST ECC COUPL</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2 CXMALE PRESSURE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3/4 CXC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1 CXC CAST ECC COUPLIN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CXC ECC CPLGS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1-1/2 CXM WROT ADAPT</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1-1/4 CXC CAST ECC CPLGS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2 CXMALE PRESSURE ADAP</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CXC CAST ECC CPLGS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 CXC CAST ECC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FITXM WROT ADAPTERS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FITTXM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1-1/4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FITTXM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 X 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C X 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1-1/4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FITXM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CXFE CAST ADAPTERS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CXM WROT ADAPT</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FTG X 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FITXFE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FTGXFE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3/4 CXFE CAST P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2-1/2 C X 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2 CXFE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CXFE CAST UNION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CXM WROT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2-1/2 CXC CAST UNION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C X HOSE ADAPTER</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CAST UNION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2-1/2 C X M CAST UNION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CAST UNION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 X FE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CXFE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1/4 FTG X 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CXCXCXC CAST CROSSES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CXCXCXC CAST CROSS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CAST CROSSOVER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FITXC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FITXC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FITXC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FITXC WROT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3-1/2 COMP FLANGE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WROT P 45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8 CAST COMP FLANGE - 125#</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CXC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3-1/2 CAST COMP FLANGE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9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CAST COMP FLANGE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8 CAST COMP FLANGE - 150#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FTGXFTG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1-1/4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FTG X FTG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COMP FLANGES - 300#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5 COMP FLANGES - 300#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COMP FLANGES - 300#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1-1/2 X 6-1/2 COMP FLANGE-300#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FITXC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1-1/2CX 1-1/4C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CAST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8-1/4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CXC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COMP FLANGE - 300#</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WROT P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 WROT 90 VENT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1-1/4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WROT 90 VENT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 WROT 90 VENT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BLIND COMPANION FLANGE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CXC (LT)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6 BLIND COMPANION FLANGE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7-1/2 BLIND COMP FLANGE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13-1/2 X 8 BLIND COMPANION FLG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CXC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8 COMP FLANGE 125# SILVER BRZD</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COMP FLANGE 150# SILVER BRZD</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8 COMP FLANGE 150# SILVER BRZD</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CXFIT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3/8 C X FTG LT 90 ELBOWS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CXM CAST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 X FTG LT 90 ELBOWS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 X M CAST P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CXM CAST 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CXFTG LT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1/2C X 1M X 1/2 FE BOILER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(LT) WROT 90 ELBOWS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CXM CAST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(LT) WROT 90 ELBOW</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X 1 X 1/2 CXMXFE CAST BOIL</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1/8 FE X 3/4 W BASE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 X M CAST 45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1/4 FTGXC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M CAST 45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 X M CAST 45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3/8 FTGXC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CAST 45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CXC CAST P 45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FITXC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 X C 90 ELBOW CAST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1-1/4X3/4 FTTXC W FL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CXC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FTGXC FL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FL BUSH FITXC</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1/2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FITXC FLUSH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CXC 90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FLUSH FEMALE BUSHING</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CXC 90 CAST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FLUSH FEMALE BUSHI</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1/2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X 1 FITXFE FLUSH FE BUSH</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1 FTGXFE FLUSH FE BUSH</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CXM FLUSH VALVE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CXM FLUSH VALVE WROT ADAPT</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1/8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1/2 C X FE 90 ELL CAST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 X 1/2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CXFE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1/2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1/2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CXFE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3/4 X 1/4 WROT P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1 C X FE CP 90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3/4C X 3/4C X 3/8C WROT P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CXFE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X 3/4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C X FE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1/2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1/2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3/4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1/2 X 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3/4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3/4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 C X 1 M 90 CAST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val="en-CA" w:eastAsia="en-CA"/>
              </w:rPr>
            </w:pPr>
            <w:r w:rsidRPr="0082284C">
              <w:rPr>
                <w:sz w:val="22"/>
                <w:szCs w:val="22"/>
                <w:lang w:val="en-CA"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3/4 X 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CXM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 X 3/8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3/4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CXM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X 1 X 3/4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CXM CAST 90 ELBOWS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 CAST P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CXC CAST 90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 </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1/2C X 1/8FE X 1/2C BASE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1/2C X 1/8FE X 3/4C BASE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3/4C X 1/8FE X 3/4C BASE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1C X 1/8FE X 1 C BASE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1-1/4C X 1/8FEX1-1/4C BASE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3/4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FITXFE FL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FITXFE FLUSH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 1/2 FITT X 1 FE C FLUSH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CXFTGXC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2 X 3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1-1/4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1/2 X 2-1/2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1-1/4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X 1-1/2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1-1/4C X 1-1/4C X 1C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5 X 5 X 3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CXCXC CAST TEE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1-1/4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1/2 X 1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1-1/2X1-1/4 FITXC W DWV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1/2 X 1-1/4 WROT TEES</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1-1/4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FITXC W DWV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1-1/2X 1-1/4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1-1/4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1-1/2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3/4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 FITXC WROT DWV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2 FTGXC DWV BUSHINGS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3 FTGXC WROT DWV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1-1/4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1-1/4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1-1/2 CXC WROT DWV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1-1/2 CXC WROT DWV CPLGS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2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X 3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6 CXC WROT DWV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CXC W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CXC W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3/4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CXC WROT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CXC WROT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4 CXC WROT DWV CPLGS NO STOP</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2C X 1C X 1-1/4C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CXM WROT DWV TRAP BUSHIN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 X 1-1/2 WROT PRESS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CXM WROT DWV TRAP BUSH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CXM WROT DWV TRAP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X 1-1/2 CXFE WRT DWV ADA</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FTGXFEMALE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1-1/2 FTGXFE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FTGXFEMALE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CXFE WROT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2 CXFE WROT DWV ADAPTE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FITXFE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 X FE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CXFE WROT DWV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1-1/2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 X FE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MALE X 1-1/2 OD DWV ADAP</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1-1/4X1-1/2 CXM WROT DWV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FTGXM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X 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FTGXM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1-1/4 CXM DWV WROT ADA</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3/4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X 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3/4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X 1-1/2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CXM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CXM WROT DWV ADPTER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CXM DWV FL TRAP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1-1/4 X 1-1/4CXCXC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 DWV FL TRAP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 DWV FL TRAP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CXMALE DWV SCULLY BUSHIN</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1-1/4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CXMALE DWV SCULLY BUSHING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 X MJ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WROT DWV CXFTG 45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FTGXC WROT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FTGXC WROT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1-1/2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C X FTG WROT DWV 45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1-1/2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45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FITXC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FITXC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2-1/2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FITXC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 90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CXC 90 LT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2-1/2 X 2-1/2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2 CXC 90 LT WROT DWV ELBOW</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3/4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1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1-1/4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WROT TUBE END CLEANOUTS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1-1/2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FLUSH FTG CLEANOUT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1-1/2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FTG CLEANOUT-FLUSH TYPE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1-1/2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 FTG CLEANOUT - FLUSH</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1-1/2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FTG CLEANOUT-FLUSH TYPE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3 X 2 X 1/2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FTG CLEANOUT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FTG CLEANOUT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FTG CLEANOUT FULL PLUG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FE X SJ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FE X SJ WROT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X1-1/4 FE X SJ DWV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1-1/4 FTG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FTG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FTG X SJ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M X SJ DWV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1-1/2 M X SJ DWV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M X SJ DWV ADAPT</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C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2-1/2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1-1/4 X 1-1/2 CXSJ WROT CPLG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C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1-1/2 X 1-1/4 CXSJ WROT ADAPTE</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2 C X SJ WROT ADAPTER</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lastRenderedPageBreak/>
              <w:t>1/8 CXC WROT PRESS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CXC WROT PRESS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1/4 X 1/8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 X 3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CXC WROT PRESS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3/8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1-1/2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2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2-1/2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1/2 X 3/8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2-1/2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3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3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3/8 CXC WROT CPLGS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3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5/8 X 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3/4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1/4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1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3/8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1-1/4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1-1/2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3/4 X 5/8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2-1/2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3/8 CXC WROT COUPLINGS</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4 X 4 X 3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r w:rsidR="00227423" w:rsidRPr="0082284C" w:rsidTr="0087543E">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eastAsia="en-CA"/>
              </w:rPr>
            </w:pPr>
            <w:r w:rsidRPr="0082284C">
              <w:rPr>
                <w:sz w:val="22"/>
                <w:szCs w:val="22"/>
                <w:lang w:eastAsia="en-CA"/>
              </w:rPr>
              <w:t>1 X 1/2 CXC WROT COUPLING</w:t>
            </w:r>
          </w:p>
        </w:tc>
        <w:tc>
          <w:tcPr>
            <w:tcW w:w="130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c>
          <w:tcPr>
            <w:tcW w:w="366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rPr>
                <w:sz w:val="22"/>
                <w:szCs w:val="22"/>
                <w:lang w:val="en-CA" w:eastAsia="en-CA"/>
              </w:rPr>
            </w:pPr>
            <w:r w:rsidRPr="0082284C">
              <w:rPr>
                <w:sz w:val="22"/>
                <w:szCs w:val="22"/>
                <w:lang w:val="en-CA" w:eastAsia="en-CA"/>
              </w:rPr>
              <w:t>5 X 5 X 2 CXCXC WROT TEE</w:t>
            </w:r>
          </w:p>
        </w:tc>
        <w:tc>
          <w:tcPr>
            <w:tcW w:w="1320" w:type="dxa"/>
            <w:tcBorders>
              <w:top w:val="nil"/>
              <w:left w:val="nil"/>
              <w:bottom w:val="single" w:sz="4" w:space="0" w:color="auto"/>
              <w:right w:val="single" w:sz="4" w:space="0" w:color="auto"/>
            </w:tcBorders>
            <w:shd w:val="clear" w:color="auto" w:fill="auto"/>
            <w:noWrap/>
            <w:vAlign w:val="bottom"/>
            <w:hideMark/>
          </w:tcPr>
          <w:p w:rsidR="00227423" w:rsidRPr="0082284C" w:rsidRDefault="00227423" w:rsidP="0087543E">
            <w:pPr>
              <w:jc w:val="center"/>
              <w:rPr>
                <w:sz w:val="22"/>
                <w:szCs w:val="22"/>
                <w:lang w:eastAsia="en-CA"/>
              </w:rPr>
            </w:pPr>
            <w:r w:rsidRPr="0082284C">
              <w:rPr>
                <w:sz w:val="22"/>
                <w:szCs w:val="22"/>
                <w:lang w:eastAsia="en-CA"/>
              </w:rPr>
              <w:t>*</w:t>
            </w:r>
          </w:p>
        </w:tc>
      </w:tr>
    </w:tbl>
    <w:p w:rsidR="00227423" w:rsidRPr="005F38AC" w:rsidRDefault="00227423" w:rsidP="005F38AC">
      <w:pPr>
        <w:rPr>
          <w:b/>
          <w:szCs w:val="24"/>
          <w:lang w:val="en-CA"/>
        </w:rPr>
      </w:pPr>
    </w:p>
    <w:p w:rsidR="00227423" w:rsidRDefault="00227423" w:rsidP="005F38AC">
      <w:pPr>
        <w:pStyle w:val="IndentQuote"/>
        <w:spacing w:after="0"/>
        <w:ind w:left="0" w:right="4"/>
        <w:jc w:val="left"/>
        <w:rPr>
          <w:b/>
          <w:szCs w:val="24"/>
        </w:rPr>
      </w:pPr>
    </w:p>
    <w:p w:rsidR="005F38AC" w:rsidRPr="005F38AC" w:rsidRDefault="005F38AC" w:rsidP="005F38AC">
      <w:pPr>
        <w:pStyle w:val="IndentQuote"/>
        <w:spacing w:after="0"/>
        <w:ind w:left="0" w:right="4"/>
        <w:jc w:val="left"/>
        <w:rPr>
          <w:b/>
          <w:szCs w:val="24"/>
        </w:rPr>
      </w:pPr>
      <w:r w:rsidRPr="005F38AC">
        <w:rPr>
          <w:b/>
          <w:szCs w:val="24"/>
        </w:rPr>
        <w:t>Additional Product Information</w:t>
      </w:r>
    </w:p>
    <w:p w:rsidR="005F38AC" w:rsidRPr="005F38AC" w:rsidRDefault="005F38AC" w:rsidP="005F38AC">
      <w:pPr>
        <w:rPr>
          <w:b/>
          <w:bCs/>
          <w:iCs/>
          <w:szCs w:val="24"/>
          <w:lang w:val="en-CA"/>
        </w:rPr>
      </w:pPr>
    </w:p>
    <w:p w:rsidR="002739B2" w:rsidRPr="00227423" w:rsidRDefault="002739B2" w:rsidP="002739B2">
      <w:pPr>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Copper Fittings sold in Canada are manufactured to a variety of standards including:</w:t>
      </w:r>
    </w:p>
    <w:p w:rsidR="002739B2" w:rsidRPr="00227423" w:rsidRDefault="002739B2" w:rsidP="002739B2">
      <w:pPr>
        <w:rPr>
          <w:rFonts w:ascii="TimesNewRomanPSMT" w:hAnsi="TimesNewRomanPSMT" w:cs="TimesNewRomanPSMT"/>
          <w:szCs w:val="24"/>
          <w:lang w:val="en-CA" w:eastAsia="en-CA"/>
        </w:rPr>
      </w:pP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ASME/ANSI Std. B16.22 – 2013 (Wrought Copper and Copper Alloy Solder Joint Pressure Fittings);</w:t>
      </w: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ASME/ANSI Std. B16.18 – 2012 (Cast Copper Alloy Solder Joint Pressure Fittings);</w:t>
      </w: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ASME/ANSI Std. B16.29 – 2012 (Wrought Copper and Wrought Copper Alloy Solder Joint Drainage Fittings – DWV)</w:t>
      </w: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ASME/ANSI Std. B16.23 – 2016 (Cast Copper Alloy Solder Joint Drainage Fittings);</w:t>
      </w: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ASME/ANSI Std. B16.24 – 2016 (Cast Copper Alloy Pipe Flanges, Flanged Fittings, and Valves: Classes 150, 300, 600, 900, 1500, and 2500);</w:t>
      </w: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ASME/ANSI Std. B16.50 – 2013 (Wrought Copper and Copper Alloy Braze – Joint Pressure Fittings);</w:t>
      </w: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MSS SP-104 – 2012 (Wrought Copper LW Solder Joint Pressure Fittings);</w:t>
      </w:r>
    </w:p>
    <w:p w:rsidR="002739B2" w:rsidRPr="00227423" w:rsidRDefault="002739B2" w:rsidP="002739B2">
      <w:pPr>
        <w:pStyle w:val="ListParagraph"/>
        <w:numPr>
          <w:ilvl w:val="0"/>
          <w:numId w:val="55"/>
        </w:numPr>
        <w:autoSpaceDE w:val="0"/>
        <w:autoSpaceDN w:val="0"/>
        <w:adjustRightInd w:val="0"/>
        <w:ind w:left="567" w:hanging="283"/>
        <w:contextualSpacing w:val="0"/>
        <w:rPr>
          <w:rFonts w:ascii="TimesNewRomanPSMT" w:hAnsi="TimesNewRomanPSMT" w:cs="TimesNewRomanPSMT"/>
          <w:szCs w:val="24"/>
          <w:lang w:val="en-CA" w:eastAsia="en-CA"/>
        </w:rPr>
      </w:pPr>
      <w:r w:rsidRPr="00227423">
        <w:rPr>
          <w:rFonts w:ascii="TimesNewRomanPSMT" w:hAnsi="TimesNewRomanPSMT" w:cs="TimesNewRomanPSMT"/>
          <w:szCs w:val="24"/>
          <w:lang w:val="en-CA" w:eastAsia="en-CA"/>
        </w:rPr>
        <w:t>MSS SP-106 -- 2012 (Cast Copper Alloy Flanges and Flanged Fittings Class 125, 150, 300).</w:t>
      </w:r>
    </w:p>
    <w:p w:rsidR="002739B2" w:rsidRDefault="002739B2" w:rsidP="002739B2">
      <w:pPr>
        <w:rPr>
          <w:b/>
          <w:szCs w:val="24"/>
          <w:lang w:val="en-CA"/>
        </w:rPr>
      </w:pPr>
    </w:p>
    <w:p w:rsidR="0084170A" w:rsidRDefault="0084170A" w:rsidP="0084170A">
      <w:pPr>
        <w:rPr>
          <w:b/>
          <w:szCs w:val="24"/>
          <w:lang w:val="en-CA"/>
        </w:rPr>
      </w:pPr>
      <w:r w:rsidRPr="00227423">
        <w:rPr>
          <w:b/>
          <w:szCs w:val="24"/>
          <w:lang w:val="en-CA"/>
        </w:rPr>
        <w:t>Product Use</w:t>
      </w:r>
    </w:p>
    <w:p w:rsidR="0084170A" w:rsidRPr="00227423" w:rsidRDefault="0084170A" w:rsidP="0084170A">
      <w:pPr>
        <w:rPr>
          <w:bCs/>
          <w:iCs/>
          <w:szCs w:val="24"/>
          <w:lang w:val="en-CA"/>
        </w:rPr>
      </w:pPr>
    </w:p>
    <w:p w:rsidR="0084170A" w:rsidRPr="00227423" w:rsidRDefault="0084170A" w:rsidP="0084170A">
      <w:pPr>
        <w:rPr>
          <w:szCs w:val="24"/>
          <w:lang w:val="en-CA"/>
        </w:rPr>
      </w:pPr>
      <w:r w:rsidRPr="00227423">
        <w:rPr>
          <w:szCs w:val="24"/>
          <w:lang w:val="en-CA"/>
        </w:rPr>
        <w:t xml:space="preserve">CPF are used to connect copper pipes, tubes or other CPF to one another. The methods of joining CPF include soldering, silver brazing and epoxy or similar gluing techniques. The connection is </w:t>
      </w:r>
      <w:r w:rsidRPr="00227423">
        <w:rPr>
          <w:szCs w:val="24"/>
          <w:lang w:val="en-CA"/>
        </w:rPr>
        <w:lastRenderedPageBreak/>
        <w:t>made by fitting two pieces together and heating the ends of the tubing and fittings, filling the gap between the two with melted solder or brazing material that solidifies while cooling, resulting in a strong leak-proof intermetallic connection. The fittings can also be used to connect copper tubing to other metal systems by use of threaded fittings. Finally, the connection can also be made using epoxy or similar gluing methods.</w:t>
      </w:r>
    </w:p>
    <w:p w:rsidR="0084170A" w:rsidRPr="00227423" w:rsidRDefault="0084170A" w:rsidP="0084170A">
      <w:pPr>
        <w:rPr>
          <w:szCs w:val="24"/>
          <w:lang w:val="en-CA"/>
        </w:rPr>
      </w:pPr>
    </w:p>
    <w:p w:rsidR="0084170A" w:rsidRPr="00227423" w:rsidRDefault="0084170A" w:rsidP="0084170A">
      <w:pPr>
        <w:rPr>
          <w:szCs w:val="24"/>
          <w:lang w:val="en-CA" w:eastAsia="en-CA"/>
        </w:rPr>
      </w:pPr>
      <w:r w:rsidRPr="00227423">
        <w:rPr>
          <w:szCs w:val="24"/>
          <w:lang w:val="en-CA" w:eastAsia="en-CA"/>
        </w:rPr>
        <w:t xml:space="preserve">CPF that are commonly referred to as “pressure pipe fittings” may be used to convey liquids (e.g. potable water), gases and air under pressure in residential, industrial, commercial and institutional buildings. </w:t>
      </w:r>
    </w:p>
    <w:p w:rsidR="0084170A" w:rsidRPr="00227423" w:rsidRDefault="0084170A" w:rsidP="0084170A">
      <w:pPr>
        <w:rPr>
          <w:szCs w:val="24"/>
          <w:lang w:val="en-CA" w:eastAsia="en-CA"/>
        </w:rPr>
      </w:pPr>
    </w:p>
    <w:p w:rsidR="0084170A" w:rsidRPr="00227423" w:rsidRDefault="0084170A" w:rsidP="0084170A">
      <w:pPr>
        <w:rPr>
          <w:szCs w:val="24"/>
          <w:lang w:val="en-CA" w:eastAsia="en-CA"/>
        </w:rPr>
      </w:pPr>
      <w:r w:rsidRPr="00227423">
        <w:rPr>
          <w:szCs w:val="24"/>
          <w:lang w:val="en-CA" w:eastAsia="en-CA"/>
        </w:rPr>
        <w:t xml:space="preserve">CPF that are commonly referred to as “drainage, waste and vent fittings (DWV)” are used primarily to convey waste from buildings to sewers and for venting purposes under low-pressure conditions. </w:t>
      </w:r>
    </w:p>
    <w:p w:rsidR="0084170A" w:rsidRPr="00227423" w:rsidRDefault="0084170A" w:rsidP="0084170A">
      <w:pPr>
        <w:rPr>
          <w:szCs w:val="24"/>
          <w:lang w:val="en-CA" w:eastAsia="en-CA"/>
        </w:rPr>
      </w:pPr>
    </w:p>
    <w:p w:rsidR="0084170A" w:rsidRPr="00227423" w:rsidRDefault="0084170A" w:rsidP="0084170A">
      <w:pPr>
        <w:rPr>
          <w:szCs w:val="24"/>
          <w:lang w:val="en-CA"/>
        </w:rPr>
      </w:pPr>
      <w:r w:rsidRPr="00227423">
        <w:rPr>
          <w:szCs w:val="24"/>
          <w:lang w:val="en-CA" w:eastAsia="en-CA"/>
        </w:rPr>
        <w:t xml:space="preserve">In addition, CPF are also used in a variety of air conditioning and refrigeration (“ACR”) applications. CPF used in air conditioning applications are typically identified by reference to their outside diameters, whereas the same CPF used in non-ACR applications such as plumbing and heating are typically identified by reference to their inside or “nominal” diameters. Apart from the reference to diameter, a particular copper fitting for an ACR application is the same as a copper fitting for a non-air conditioning application. It is common practice to label copper fittings by reference to both their inside (nominal) and outside diameters. </w:t>
      </w:r>
    </w:p>
    <w:p w:rsidR="0084170A" w:rsidRPr="00227423" w:rsidRDefault="0084170A" w:rsidP="0084170A">
      <w:pPr>
        <w:rPr>
          <w:bCs/>
          <w:iCs/>
          <w:szCs w:val="24"/>
          <w:lang w:val="en-CA"/>
        </w:rPr>
      </w:pPr>
    </w:p>
    <w:p w:rsidR="0084170A" w:rsidRPr="00227423" w:rsidRDefault="0084170A" w:rsidP="0084170A">
      <w:pPr>
        <w:rPr>
          <w:b/>
          <w:bCs/>
          <w:szCs w:val="24"/>
          <w:lang w:val="en-CA"/>
        </w:rPr>
      </w:pPr>
      <w:r w:rsidRPr="00227423">
        <w:rPr>
          <w:b/>
          <w:szCs w:val="24"/>
          <w:lang w:val="en-CA"/>
        </w:rPr>
        <w:t>Classification of Imports</w:t>
      </w:r>
    </w:p>
    <w:p w:rsidR="0084170A" w:rsidRPr="00227423" w:rsidRDefault="0084170A" w:rsidP="0084170A">
      <w:pPr>
        <w:rPr>
          <w:szCs w:val="24"/>
          <w:lang w:val="en-CA"/>
        </w:rPr>
      </w:pPr>
    </w:p>
    <w:p w:rsidR="0084170A" w:rsidRPr="00227423" w:rsidRDefault="0084170A" w:rsidP="0084170A">
      <w:pPr>
        <w:jc w:val="both"/>
        <w:rPr>
          <w:color w:val="000000"/>
          <w:szCs w:val="24"/>
          <w:lang w:val="en-CA"/>
        </w:rPr>
      </w:pPr>
      <w:r w:rsidRPr="00227423">
        <w:rPr>
          <w:color w:val="000000"/>
          <w:szCs w:val="24"/>
          <w:lang w:val="en-CA"/>
        </w:rPr>
        <w:t>Subject goods are normally imported under the following classification numbers:</w:t>
      </w:r>
    </w:p>
    <w:p w:rsidR="0084170A" w:rsidRPr="00227423" w:rsidRDefault="0084170A" w:rsidP="0084170A">
      <w:pPr>
        <w:jc w:val="both"/>
        <w:rPr>
          <w:color w:val="000000"/>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4170A" w:rsidTr="0084170A">
        <w:tc>
          <w:tcPr>
            <w:tcW w:w="3116" w:type="dxa"/>
            <w:hideMark/>
          </w:tcPr>
          <w:p w:rsidR="0084170A" w:rsidRDefault="0084170A">
            <w:pPr>
              <w:jc w:val="center"/>
              <w:rPr>
                <w:szCs w:val="24"/>
                <w:lang w:val="en-US"/>
              </w:rPr>
            </w:pPr>
            <w:r>
              <w:rPr>
                <w:szCs w:val="24"/>
                <w:lang w:val="en-US"/>
              </w:rPr>
              <w:t>7412.10.00.11</w:t>
            </w:r>
          </w:p>
        </w:tc>
        <w:tc>
          <w:tcPr>
            <w:tcW w:w="3117" w:type="dxa"/>
            <w:hideMark/>
          </w:tcPr>
          <w:p w:rsidR="0084170A" w:rsidRDefault="0084170A">
            <w:pPr>
              <w:jc w:val="center"/>
              <w:rPr>
                <w:szCs w:val="24"/>
                <w:lang w:val="en-US"/>
              </w:rPr>
            </w:pPr>
            <w:r>
              <w:rPr>
                <w:szCs w:val="24"/>
                <w:lang w:val="en-US"/>
              </w:rPr>
              <w:t>7412.20.00.11</w:t>
            </w:r>
          </w:p>
        </w:tc>
        <w:tc>
          <w:tcPr>
            <w:tcW w:w="3117" w:type="dxa"/>
            <w:hideMark/>
          </w:tcPr>
          <w:p w:rsidR="0084170A" w:rsidRDefault="0084170A">
            <w:pPr>
              <w:jc w:val="center"/>
              <w:rPr>
                <w:szCs w:val="24"/>
                <w:lang w:val="en-US"/>
              </w:rPr>
            </w:pPr>
            <w:r>
              <w:rPr>
                <w:szCs w:val="24"/>
                <w:lang w:val="en-US"/>
              </w:rPr>
              <w:t>7412.20.00.90</w:t>
            </w:r>
          </w:p>
        </w:tc>
      </w:tr>
      <w:tr w:rsidR="0084170A" w:rsidTr="0084170A">
        <w:tc>
          <w:tcPr>
            <w:tcW w:w="3116" w:type="dxa"/>
            <w:hideMark/>
          </w:tcPr>
          <w:p w:rsidR="0084170A" w:rsidRDefault="0084170A">
            <w:pPr>
              <w:jc w:val="center"/>
              <w:rPr>
                <w:szCs w:val="24"/>
                <w:lang w:val="en-US"/>
              </w:rPr>
            </w:pPr>
            <w:r>
              <w:rPr>
                <w:szCs w:val="24"/>
                <w:lang w:val="en-US"/>
              </w:rPr>
              <w:t>7412.10.00.19</w:t>
            </w:r>
          </w:p>
        </w:tc>
        <w:tc>
          <w:tcPr>
            <w:tcW w:w="3117" w:type="dxa"/>
            <w:hideMark/>
          </w:tcPr>
          <w:p w:rsidR="0084170A" w:rsidRDefault="0084170A">
            <w:pPr>
              <w:jc w:val="center"/>
              <w:rPr>
                <w:szCs w:val="24"/>
                <w:lang w:val="en-US"/>
              </w:rPr>
            </w:pPr>
            <w:r>
              <w:rPr>
                <w:szCs w:val="24"/>
                <w:lang w:val="en-US"/>
              </w:rPr>
              <w:t>7412.20.00.12</w:t>
            </w:r>
          </w:p>
        </w:tc>
        <w:tc>
          <w:tcPr>
            <w:tcW w:w="3117" w:type="dxa"/>
          </w:tcPr>
          <w:p w:rsidR="0084170A" w:rsidRDefault="0084170A">
            <w:pPr>
              <w:autoSpaceDE w:val="0"/>
              <w:autoSpaceDN w:val="0"/>
              <w:adjustRightInd w:val="0"/>
              <w:jc w:val="center"/>
              <w:rPr>
                <w:szCs w:val="24"/>
                <w:lang w:val="en-US"/>
              </w:rPr>
            </w:pPr>
          </w:p>
        </w:tc>
      </w:tr>
      <w:tr w:rsidR="0084170A" w:rsidTr="0084170A">
        <w:tc>
          <w:tcPr>
            <w:tcW w:w="3116" w:type="dxa"/>
            <w:hideMark/>
          </w:tcPr>
          <w:p w:rsidR="0084170A" w:rsidRDefault="0084170A">
            <w:pPr>
              <w:jc w:val="center"/>
              <w:rPr>
                <w:szCs w:val="24"/>
                <w:lang w:val="en-US"/>
              </w:rPr>
            </w:pPr>
            <w:r>
              <w:rPr>
                <w:szCs w:val="24"/>
                <w:lang w:val="en-US"/>
              </w:rPr>
              <w:t>7412.10.00.90</w:t>
            </w:r>
          </w:p>
        </w:tc>
        <w:tc>
          <w:tcPr>
            <w:tcW w:w="3117" w:type="dxa"/>
            <w:hideMark/>
          </w:tcPr>
          <w:p w:rsidR="0084170A" w:rsidRDefault="0084170A">
            <w:pPr>
              <w:jc w:val="center"/>
              <w:rPr>
                <w:szCs w:val="24"/>
                <w:lang w:val="en-US"/>
              </w:rPr>
            </w:pPr>
            <w:r>
              <w:rPr>
                <w:szCs w:val="24"/>
                <w:lang w:val="en-US"/>
              </w:rPr>
              <w:t>7412.20.00.19</w:t>
            </w:r>
          </w:p>
        </w:tc>
        <w:tc>
          <w:tcPr>
            <w:tcW w:w="3117" w:type="dxa"/>
          </w:tcPr>
          <w:p w:rsidR="0084170A" w:rsidRDefault="0084170A">
            <w:pPr>
              <w:autoSpaceDE w:val="0"/>
              <w:autoSpaceDN w:val="0"/>
              <w:adjustRightInd w:val="0"/>
              <w:jc w:val="center"/>
              <w:rPr>
                <w:szCs w:val="24"/>
                <w:lang w:val="en-US"/>
              </w:rPr>
            </w:pPr>
          </w:p>
        </w:tc>
      </w:tr>
    </w:tbl>
    <w:p w:rsidR="0084170A" w:rsidRDefault="0084170A" w:rsidP="0084170A">
      <w:pPr>
        <w:overflowPunct w:val="0"/>
        <w:autoSpaceDE w:val="0"/>
        <w:autoSpaceDN w:val="0"/>
        <w:adjustRightInd w:val="0"/>
        <w:jc w:val="both"/>
        <w:textAlignment w:val="baseline"/>
        <w:rPr>
          <w:color w:val="000000"/>
          <w:szCs w:val="24"/>
          <w:lang w:val="en-CA"/>
        </w:rPr>
      </w:pPr>
    </w:p>
    <w:p w:rsidR="0084170A" w:rsidRPr="00227423" w:rsidRDefault="0084170A" w:rsidP="0084170A">
      <w:pPr>
        <w:keepNext/>
        <w:keepLines/>
        <w:overflowPunct w:val="0"/>
        <w:autoSpaceDE w:val="0"/>
        <w:autoSpaceDN w:val="0"/>
        <w:adjustRightInd w:val="0"/>
        <w:jc w:val="both"/>
        <w:textAlignment w:val="baseline"/>
        <w:rPr>
          <w:color w:val="000000"/>
          <w:szCs w:val="24"/>
          <w:lang w:val="en-CA"/>
        </w:rPr>
      </w:pPr>
      <w:r w:rsidRPr="00227423">
        <w:rPr>
          <w:color w:val="000000"/>
          <w:szCs w:val="24"/>
          <w:lang w:val="en-CA"/>
        </w:rPr>
        <w:t>The listing of HS classification numbers is for convenience of reference only. The HS classification numbers include non-subject goods. Also, subject goods may fall under HS classification numbers that are not listed. Refer to the product definition for authoritative details regarding the subject goods.</w:t>
      </w:r>
    </w:p>
    <w:p w:rsidR="0084170A" w:rsidRPr="00227423" w:rsidRDefault="0084170A" w:rsidP="002739B2">
      <w:pPr>
        <w:rPr>
          <w:b/>
          <w:szCs w:val="24"/>
          <w:lang w:val="en-CA"/>
        </w:rPr>
      </w:pPr>
    </w:p>
    <w:bookmarkEnd w:id="3"/>
    <w:bookmarkEnd w:id="4"/>
    <w:p w:rsidR="00AF5C2E" w:rsidRDefault="00AF5C2E" w:rsidP="00ED1D9C">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AF5C2E" w:rsidRDefault="00AF5C2E" w:rsidP="00ED1D9C">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AF5C2E" w:rsidRDefault="00AF5C2E" w:rsidP="00ED1D9C">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AF5C2E" w:rsidRDefault="00AF5C2E" w:rsidP="00ED1D9C">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AF5C2E" w:rsidRDefault="00AF5C2E" w:rsidP="00ED1D9C">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AF5C2E" w:rsidRDefault="00AF5C2E" w:rsidP="00ED1D9C">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4B6902" w:rsidRDefault="004B6902" w:rsidP="00ED1D9C">
      <w:pPr>
        <w:overflowPunct w:val="0"/>
        <w:autoSpaceDE w:val="0"/>
        <w:autoSpaceDN w:val="0"/>
        <w:adjustRightInd w:val="0"/>
        <w:spacing w:before="120" w:after="240" w:line="276" w:lineRule="auto"/>
        <w:jc w:val="center"/>
        <w:textAlignment w:val="baseline"/>
        <w:outlineLvl w:val="0"/>
        <w:rPr>
          <w:b/>
          <w:sz w:val="28"/>
          <w:szCs w:val="28"/>
          <w:u w:val="single"/>
          <w:lang w:val="en-CA"/>
        </w:rPr>
      </w:pPr>
      <w:r w:rsidRPr="00ED1D9C">
        <w:rPr>
          <w:b/>
          <w:sz w:val="28"/>
          <w:szCs w:val="28"/>
          <w:u w:val="single"/>
          <w:lang w:val="en-CA"/>
        </w:rPr>
        <w:lastRenderedPageBreak/>
        <w:t>Questions</w:t>
      </w:r>
    </w:p>
    <w:p w:rsidR="00B169C3" w:rsidRPr="0021699D" w:rsidRDefault="00B169C3" w:rsidP="000E000D">
      <w:pPr>
        <w:overflowPunct w:val="0"/>
        <w:autoSpaceDE w:val="0"/>
        <w:autoSpaceDN w:val="0"/>
        <w:adjustRightInd w:val="0"/>
        <w:spacing w:line="276" w:lineRule="auto"/>
        <w:ind w:left="720" w:hanging="720"/>
        <w:textAlignment w:val="baseline"/>
        <w:rPr>
          <w:b/>
          <w:szCs w:val="24"/>
          <w:lang w:val="en-CA"/>
        </w:rPr>
      </w:pPr>
    </w:p>
    <w:p w:rsidR="000E000D" w:rsidRPr="0021699D" w:rsidRDefault="0013460F" w:rsidP="000E000D">
      <w:pPr>
        <w:overflowPunct w:val="0"/>
        <w:autoSpaceDE w:val="0"/>
        <w:autoSpaceDN w:val="0"/>
        <w:adjustRightInd w:val="0"/>
        <w:spacing w:line="276" w:lineRule="auto"/>
        <w:ind w:left="720" w:hanging="720"/>
        <w:textAlignment w:val="baseline"/>
        <w:rPr>
          <w:szCs w:val="24"/>
          <w:lang w:val="en-CA"/>
        </w:rPr>
      </w:pPr>
      <w:r>
        <w:rPr>
          <w:b/>
          <w:szCs w:val="24"/>
          <w:lang w:val="en-CA"/>
        </w:rPr>
        <w:t>1</w:t>
      </w:r>
      <w:r w:rsidR="000E000D" w:rsidRPr="0021699D">
        <w:rPr>
          <w:b/>
          <w:szCs w:val="24"/>
          <w:lang w:val="en-CA"/>
        </w:rPr>
        <w:t>.</w:t>
      </w:r>
      <w:r w:rsidR="000E000D" w:rsidRPr="0021699D">
        <w:rPr>
          <w:szCs w:val="24"/>
          <w:lang w:val="en-CA"/>
        </w:rPr>
        <w:tab/>
        <w:t xml:space="preserve">Provide the name and position of the officer in your company responsible for your response to this </w:t>
      </w:r>
      <w:r w:rsidR="00FE58E2">
        <w:rPr>
          <w:szCs w:val="24"/>
          <w:lang w:val="en-CA"/>
        </w:rPr>
        <w:t>industry profit survey</w:t>
      </w:r>
      <w:r w:rsidR="000E000D" w:rsidRPr="0021699D">
        <w:rPr>
          <w:szCs w:val="24"/>
          <w:lang w:val="en-CA"/>
        </w:rPr>
        <w:t>, their telephone number, fax number and e</w:t>
      </w:r>
      <w:r w:rsidR="000E000D" w:rsidRPr="0021699D">
        <w:rPr>
          <w:szCs w:val="24"/>
          <w:lang w:val="en-CA"/>
        </w:rPr>
        <w:noBreakHyphen/>
        <w:t>mail address.</w:t>
      </w:r>
    </w:p>
    <w:p w:rsidR="000E000D" w:rsidRPr="0021699D" w:rsidRDefault="000E000D" w:rsidP="000E000D">
      <w:pPr>
        <w:pStyle w:val="PlainText"/>
        <w:ind w:left="720" w:hanging="720"/>
        <w:rPr>
          <w:rFonts w:ascii="Times New Roman" w:eastAsia="MS Mincho" w:hAnsi="Times New Roman"/>
          <w:b/>
          <w:bCs/>
          <w:color w:val="000000"/>
          <w:sz w:val="24"/>
          <w:szCs w:val="24"/>
          <w:lang w:val="en-CA"/>
        </w:rPr>
      </w:pPr>
    </w:p>
    <w:p w:rsidR="000E000D" w:rsidRPr="0021699D" w:rsidRDefault="00E55E7B" w:rsidP="000E000D">
      <w:pPr>
        <w:pStyle w:val="PlainText"/>
        <w:ind w:left="720" w:hanging="720"/>
        <w:rPr>
          <w:rFonts w:ascii="Times New Roman" w:eastAsia="MS Mincho" w:hAnsi="Times New Roman"/>
          <w:color w:val="000000"/>
          <w:sz w:val="24"/>
          <w:szCs w:val="24"/>
          <w:lang w:val="en-US"/>
        </w:rPr>
      </w:pPr>
      <w:r>
        <w:rPr>
          <w:rFonts w:ascii="Times New Roman" w:eastAsia="MS Mincho" w:hAnsi="Times New Roman"/>
          <w:b/>
          <w:bCs/>
          <w:color w:val="000000"/>
          <w:sz w:val="24"/>
          <w:szCs w:val="24"/>
          <w:lang w:val="en-CA"/>
        </w:rPr>
        <w:t>2</w:t>
      </w:r>
      <w:r w:rsidR="000E000D" w:rsidRPr="0021699D">
        <w:rPr>
          <w:rFonts w:ascii="Times New Roman" w:eastAsia="MS Mincho" w:hAnsi="Times New Roman"/>
          <w:b/>
          <w:bCs/>
          <w:color w:val="000000"/>
          <w:sz w:val="24"/>
          <w:szCs w:val="24"/>
          <w:lang w:val="en-CA"/>
        </w:rPr>
        <w:t>.</w:t>
      </w:r>
      <w:r w:rsidR="000E000D" w:rsidRPr="0021699D">
        <w:rPr>
          <w:rFonts w:ascii="Times New Roman" w:eastAsia="MS Mincho" w:hAnsi="Times New Roman"/>
          <w:b/>
          <w:bCs/>
          <w:color w:val="000000"/>
          <w:sz w:val="24"/>
          <w:szCs w:val="24"/>
          <w:lang w:val="en-CA"/>
        </w:rPr>
        <w:tab/>
      </w:r>
      <w:r w:rsidR="000E000D" w:rsidRPr="0021699D">
        <w:rPr>
          <w:rFonts w:ascii="Times New Roman" w:eastAsia="MS Mincho" w:hAnsi="Times New Roman"/>
          <w:color w:val="000000"/>
          <w:sz w:val="24"/>
          <w:szCs w:val="24"/>
          <w:lang w:val="en-US"/>
        </w:rPr>
        <w:t>Which of the following products does your company sell in Canada for domestic consumption?</w:t>
      </w:r>
    </w:p>
    <w:p w:rsidR="000E000D" w:rsidRPr="0021699D" w:rsidRDefault="000E000D" w:rsidP="000E000D">
      <w:pPr>
        <w:pStyle w:val="PlainText"/>
        <w:rPr>
          <w:rFonts w:ascii="Times New Roman" w:eastAsia="MS Mincho" w:hAnsi="Times New Roman"/>
          <w:color w:val="000000"/>
          <w:sz w:val="24"/>
          <w:szCs w:val="24"/>
          <w:lang w:val="en-US"/>
        </w:rPr>
      </w:pPr>
    </w:p>
    <w:p w:rsidR="00E74813" w:rsidRPr="00AF5C2E" w:rsidRDefault="00E74813" w:rsidP="00E74813">
      <w:pPr>
        <w:pStyle w:val="PlainText"/>
        <w:spacing w:line="276" w:lineRule="auto"/>
        <w:ind w:left="1287" w:firstLine="153"/>
        <w:rPr>
          <w:rFonts w:ascii="Times New Roman" w:eastAsia="MS Mincho" w:hAnsi="Times New Roman"/>
          <w:color w:val="000000"/>
          <w:sz w:val="24"/>
          <w:szCs w:val="24"/>
          <w:lang w:val="en-US"/>
        </w:rPr>
      </w:pPr>
      <w:r w:rsidRPr="00C366CD">
        <w:rPr>
          <w:rFonts w:ascii="Times New Roman" w:eastAsia="MS Mincho" w:hAnsi="Times New Roman"/>
          <w:color w:val="000000"/>
          <w:sz w:val="22"/>
          <w:szCs w:val="22"/>
          <w:lang w:val="en-US"/>
        </w:rPr>
        <w:t xml:space="preserve">(a) </w:t>
      </w:r>
      <w:r w:rsidR="00862B4C">
        <w:rPr>
          <w:rFonts w:ascii="Times New Roman" w:eastAsia="MS Mincho" w:hAnsi="Times New Roman"/>
          <w:color w:val="000000"/>
          <w:sz w:val="22"/>
          <w:szCs w:val="22"/>
          <w:lang w:val="en-US"/>
        </w:rPr>
        <w:t xml:space="preserve"> </w:t>
      </w:r>
      <w:proofErr w:type="gramStart"/>
      <w:r w:rsidR="00862B4C" w:rsidRPr="00AF5C2E">
        <w:rPr>
          <w:rFonts w:ascii="Times New Roman" w:eastAsia="MS Mincho" w:hAnsi="Times New Roman"/>
          <w:color w:val="000000"/>
          <w:sz w:val="24"/>
          <w:szCs w:val="24"/>
          <w:lang w:val="en-US"/>
        </w:rPr>
        <w:t>certain</w:t>
      </w:r>
      <w:proofErr w:type="gramEnd"/>
      <w:r w:rsidRPr="00AF5C2E">
        <w:rPr>
          <w:rFonts w:ascii="Times New Roman" w:eastAsia="MS Mincho" w:hAnsi="Times New Roman"/>
          <w:color w:val="000000"/>
          <w:sz w:val="24"/>
          <w:szCs w:val="24"/>
          <w:lang w:val="en-US"/>
        </w:rPr>
        <w:t xml:space="preserve"> copper pipe fittings subject to </w:t>
      </w:r>
      <w:r w:rsidR="00E848CB">
        <w:rPr>
          <w:rFonts w:ascii="Times New Roman" w:eastAsia="MS Mincho" w:hAnsi="Times New Roman"/>
          <w:color w:val="000000"/>
          <w:sz w:val="24"/>
          <w:szCs w:val="24"/>
          <w:lang w:val="en-US"/>
        </w:rPr>
        <w:t>the investigations</w:t>
      </w:r>
      <w:r w:rsidRPr="00AF5C2E">
        <w:rPr>
          <w:rFonts w:ascii="Times New Roman" w:eastAsia="MS Mincho" w:hAnsi="Times New Roman"/>
          <w:color w:val="000000"/>
          <w:sz w:val="24"/>
          <w:szCs w:val="24"/>
          <w:lang w:val="en-US"/>
        </w:rPr>
        <w:t xml:space="preserve">; </w:t>
      </w:r>
    </w:p>
    <w:p w:rsidR="00E74813" w:rsidRPr="00AF5C2E" w:rsidRDefault="00E74813" w:rsidP="00E74813">
      <w:pPr>
        <w:pStyle w:val="PlainText"/>
        <w:spacing w:line="276" w:lineRule="auto"/>
        <w:ind w:left="840" w:firstLine="600"/>
        <w:rPr>
          <w:rFonts w:ascii="Times New Roman" w:eastAsia="MS Mincho" w:hAnsi="Times New Roman"/>
          <w:color w:val="000000"/>
          <w:sz w:val="24"/>
          <w:szCs w:val="24"/>
          <w:lang w:val="en-US"/>
        </w:rPr>
      </w:pPr>
      <w:r w:rsidRPr="00AF5C2E">
        <w:rPr>
          <w:rFonts w:ascii="Times New Roman" w:eastAsia="MS Mincho" w:hAnsi="Times New Roman"/>
          <w:color w:val="000000"/>
          <w:sz w:val="24"/>
          <w:szCs w:val="24"/>
          <w:lang w:val="en-US"/>
        </w:rPr>
        <w:t xml:space="preserve">(b)  </w:t>
      </w:r>
      <w:proofErr w:type="gramStart"/>
      <w:r w:rsidRPr="00AF5C2E">
        <w:rPr>
          <w:rFonts w:ascii="Times New Roman" w:eastAsia="MS Mincho" w:hAnsi="Times New Roman"/>
          <w:color w:val="000000"/>
          <w:sz w:val="24"/>
          <w:szCs w:val="24"/>
          <w:lang w:val="en-US"/>
        </w:rPr>
        <w:t>other</w:t>
      </w:r>
      <w:proofErr w:type="gramEnd"/>
      <w:r w:rsidRPr="00AF5C2E">
        <w:rPr>
          <w:rFonts w:ascii="Times New Roman" w:eastAsia="MS Mincho" w:hAnsi="Times New Roman"/>
          <w:color w:val="000000"/>
          <w:sz w:val="24"/>
          <w:szCs w:val="24"/>
          <w:lang w:val="en-US"/>
        </w:rPr>
        <w:t xml:space="preserve"> copper pipe fittings;</w:t>
      </w:r>
    </w:p>
    <w:p w:rsidR="00E74813" w:rsidRPr="00AF5C2E" w:rsidRDefault="00E74813" w:rsidP="00E74813">
      <w:pPr>
        <w:pStyle w:val="PlainText"/>
        <w:spacing w:line="276" w:lineRule="auto"/>
        <w:ind w:left="1440"/>
        <w:rPr>
          <w:rFonts w:ascii="Times New Roman" w:eastAsia="MS Mincho" w:hAnsi="Times New Roman"/>
          <w:color w:val="000000"/>
          <w:sz w:val="24"/>
          <w:szCs w:val="24"/>
          <w:lang w:val="en-US"/>
        </w:rPr>
      </w:pPr>
      <w:r w:rsidRPr="00AF5C2E">
        <w:rPr>
          <w:rFonts w:ascii="Times New Roman" w:eastAsia="MS Mincho" w:hAnsi="Times New Roman"/>
          <w:color w:val="000000"/>
          <w:sz w:val="24"/>
          <w:szCs w:val="24"/>
          <w:lang w:val="en-US"/>
        </w:rPr>
        <w:t xml:space="preserve">(c)  </w:t>
      </w:r>
      <w:proofErr w:type="gramStart"/>
      <w:r w:rsidRPr="00AF5C2E">
        <w:rPr>
          <w:rFonts w:ascii="Times New Roman" w:eastAsia="MS Mincho" w:hAnsi="Times New Roman"/>
          <w:color w:val="000000"/>
          <w:sz w:val="24"/>
          <w:szCs w:val="24"/>
          <w:lang w:val="en-US"/>
        </w:rPr>
        <w:t>other</w:t>
      </w:r>
      <w:proofErr w:type="gramEnd"/>
      <w:r w:rsidRPr="00AF5C2E">
        <w:rPr>
          <w:rFonts w:ascii="Times New Roman" w:eastAsia="MS Mincho" w:hAnsi="Times New Roman"/>
          <w:color w:val="000000"/>
          <w:sz w:val="24"/>
          <w:szCs w:val="24"/>
          <w:lang w:val="en-US"/>
        </w:rPr>
        <w:t xml:space="preserve"> goods that are of the group or range of goods that are the next largest to the category of goods under investigation, which may include other fittings, or tubes, etc.; or</w:t>
      </w:r>
    </w:p>
    <w:p w:rsidR="00E74813" w:rsidRPr="00AF5C2E" w:rsidRDefault="00E74813" w:rsidP="00E74813">
      <w:pPr>
        <w:pStyle w:val="PlainText"/>
        <w:spacing w:line="276" w:lineRule="auto"/>
        <w:ind w:left="1440"/>
        <w:rPr>
          <w:rFonts w:ascii="Times New Roman" w:eastAsia="MS Mincho" w:hAnsi="Times New Roman"/>
          <w:color w:val="000000"/>
          <w:sz w:val="24"/>
          <w:szCs w:val="24"/>
          <w:lang w:val="en-US"/>
        </w:rPr>
      </w:pPr>
      <w:r w:rsidRPr="00AF5C2E">
        <w:rPr>
          <w:rFonts w:ascii="Times New Roman" w:eastAsia="MS Mincho" w:hAnsi="Times New Roman"/>
          <w:color w:val="000000"/>
          <w:sz w:val="24"/>
          <w:szCs w:val="24"/>
          <w:lang w:val="en-US"/>
        </w:rPr>
        <w:t xml:space="preserve">(d)  </w:t>
      </w:r>
      <w:proofErr w:type="gramStart"/>
      <w:r w:rsidRPr="00AF5C2E">
        <w:rPr>
          <w:rFonts w:ascii="Times New Roman" w:eastAsia="MS Mincho" w:hAnsi="Times New Roman"/>
          <w:color w:val="000000"/>
          <w:sz w:val="24"/>
          <w:szCs w:val="24"/>
          <w:lang w:val="en-US"/>
        </w:rPr>
        <w:t>none</w:t>
      </w:r>
      <w:proofErr w:type="gramEnd"/>
      <w:r w:rsidRPr="00AF5C2E">
        <w:rPr>
          <w:rFonts w:ascii="Times New Roman" w:eastAsia="MS Mincho" w:hAnsi="Times New Roman"/>
          <w:color w:val="000000"/>
          <w:sz w:val="24"/>
          <w:szCs w:val="24"/>
          <w:lang w:val="en-US"/>
        </w:rPr>
        <w:t xml:space="preserve"> of the above goods.</w:t>
      </w:r>
    </w:p>
    <w:p w:rsidR="000E000D" w:rsidRPr="0021699D" w:rsidRDefault="000E000D" w:rsidP="000E000D">
      <w:pPr>
        <w:pStyle w:val="PlainText"/>
        <w:ind w:left="567" w:hanging="567"/>
        <w:rPr>
          <w:rFonts w:ascii="Times New Roman" w:eastAsia="MS Mincho" w:hAnsi="Times New Roman"/>
          <w:color w:val="000000"/>
          <w:sz w:val="24"/>
          <w:szCs w:val="24"/>
          <w:lang w:val="en-US"/>
        </w:rPr>
      </w:pPr>
    </w:p>
    <w:p w:rsidR="000E000D" w:rsidRPr="0021699D" w:rsidRDefault="000E000D" w:rsidP="006362CA">
      <w:pPr>
        <w:pStyle w:val="PlainText"/>
        <w:ind w:left="567" w:firstLine="153"/>
        <w:rPr>
          <w:rFonts w:ascii="Times New Roman" w:eastAsia="MS Mincho" w:hAnsi="Times New Roman"/>
          <w:color w:val="000000"/>
          <w:sz w:val="24"/>
          <w:szCs w:val="24"/>
          <w:lang w:val="en-US"/>
        </w:rPr>
      </w:pPr>
      <w:r w:rsidRPr="0021699D">
        <w:rPr>
          <w:rFonts w:ascii="Times New Roman" w:eastAsia="MS Mincho" w:hAnsi="Times New Roman"/>
          <w:color w:val="000000"/>
          <w:sz w:val="24"/>
          <w:szCs w:val="24"/>
          <w:lang w:val="en-US"/>
        </w:rPr>
        <w:t>If (b) and/or (c) apply to your company, please identify and describe the goods in detail.</w:t>
      </w:r>
    </w:p>
    <w:p w:rsidR="000E000D" w:rsidRPr="0021699D" w:rsidRDefault="000E000D" w:rsidP="000E000D">
      <w:pPr>
        <w:pStyle w:val="PlainText"/>
        <w:ind w:left="567"/>
        <w:rPr>
          <w:rFonts w:ascii="Times New Roman" w:eastAsia="MS Mincho" w:hAnsi="Times New Roman"/>
          <w:color w:val="000000"/>
          <w:sz w:val="24"/>
          <w:szCs w:val="24"/>
          <w:lang w:val="en-US"/>
        </w:rPr>
      </w:pPr>
    </w:p>
    <w:p w:rsidR="000E000D" w:rsidRPr="0021699D" w:rsidRDefault="00E55E7B" w:rsidP="000E000D">
      <w:pPr>
        <w:tabs>
          <w:tab w:val="left" w:pos="-1440"/>
        </w:tabs>
        <w:overflowPunct w:val="0"/>
        <w:autoSpaceDE w:val="0"/>
        <w:autoSpaceDN w:val="0"/>
        <w:adjustRightInd w:val="0"/>
        <w:spacing w:line="276" w:lineRule="auto"/>
        <w:ind w:left="720" w:hanging="720"/>
        <w:textAlignment w:val="baseline"/>
        <w:rPr>
          <w:szCs w:val="24"/>
          <w:lang w:val="en-CA"/>
        </w:rPr>
      </w:pPr>
      <w:r>
        <w:rPr>
          <w:rFonts w:eastAsia="MS Mincho"/>
          <w:b/>
          <w:bCs/>
          <w:color w:val="000000"/>
          <w:szCs w:val="24"/>
          <w:lang w:val="en-CA"/>
        </w:rPr>
        <w:t>3</w:t>
      </w:r>
      <w:r w:rsidR="000E000D" w:rsidRPr="0021699D">
        <w:rPr>
          <w:rFonts w:eastAsia="MS Mincho"/>
          <w:b/>
          <w:bCs/>
          <w:color w:val="000000"/>
          <w:szCs w:val="24"/>
          <w:lang w:val="en-CA"/>
        </w:rPr>
        <w:t>.</w:t>
      </w:r>
      <w:r w:rsidR="000E000D" w:rsidRPr="0021699D">
        <w:rPr>
          <w:rFonts w:eastAsia="MS Mincho"/>
          <w:b/>
          <w:bCs/>
          <w:color w:val="000000"/>
          <w:szCs w:val="24"/>
          <w:lang w:val="en-CA"/>
        </w:rPr>
        <w:tab/>
      </w:r>
      <w:r w:rsidR="000E000D" w:rsidRPr="0021699D">
        <w:rPr>
          <w:szCs w:val="24"/>
          <w:lang w:val="en-CA"/>
        </w:rPr>
        <w:t>Please indicate the trade level at which your firm operates in Canada with respect to the production and/or sale of th</w:t>
      </w:r>
      <w:r w:rsidR="008F4898">
        <w:rPr>
          <w:szCs w:val="24"/>
          <w:lang w:val="en-CA"/>
        </w:rPr>
        <w:t>e goods referenced in Question 2</w:t>
      </w:r>
      <w:r w:rsidR="000E000D" w:rsidRPr="0021699D">
        <w:rPr>
          <w:szCs w:val="24"/>
          <w:lang w:val="en-CA"/>
        </w:rPr>
        <w:t xml:space="preserve"> (e.g., national distributor, regional distributor, manufacturer and national or regional distributor, etc.).  If you import these goods, indicate that you are an importer and provide details of any relationship you may have with any of the exporters.  Also indicate the name and address of each exporter and state the country of origin and country of export of the imported goods.</w:t>
      </w:r>
    </w:p>
    <w:p w:rsidR="00B169C3" w:rsidRPr="0021699D" w:rsidRDefault="00B169C3" w:rsidP="000E000D">
      <w:pPr>
        <w:tabs>
          <w:tab w:val="left" w:pos="-1440"/>
        </w:tabs>
        <w:overflowPunct w:val="0"/>
        <w:autoSpaceDE w:val="0"/>
        <w:autoSpaceDN w:val="0"/>
        <w:adjustRightInd w:val="0"/>
        <w:spacing w:line="276" w:lineRule="auto"/>
        <w:ind w:left="720" w:hanging="720"/>
        <w:textAlignment w:val="baseline"/>
        <w:rPr>
          <w:szCs w:val="24"/>
          <w:lang w:val="en-CA"/>
        </w:rPr>
      </w:pPr>
    </w:p>
    <w:p w:rsidR="00B169C3" w:rsidRPr="0021699D" w:rsidRDefault="00E55E7B" w:rsidP="00B169C3">
      <w:pPr>
        <w:ind w:left="720" w:hanging="720"/>
        <w:rPr>
          <w:rFonts w:eastAsia="MS Mincho"/>
          <w:color w:val="000000"/>
          <w:szCs w:val="24"/>
          <w:lang w:val="en-US"/>
        </w:rPr>
      </w:pPr>
      <w:r>
        <w:rPr>
          <w:rFonts w:eastAsia="MS Mincho"/>
          <w:b/>
          <w:bCs/>
          <w:color w:val="000000"/>
          <w:szCs w:val="24"/>
          <w:lang w:val="en-CA"/>
        </w:rPr>
        <w:t>4</w:t>
      </w:r>
      <w:r w:rsidR="00B169C3" w:rsidRPr="0021699D">
        <w:rPr>
          <w:rFonts w:eastAsia="MS Mincho"/>
          <w:b/>
          <w:bCs/>
          <w:color w:val="000000"/>
          <w:szCs w:val="24"/>
          <w:lang w:val="en-CA"/>
        </w:rPr>
        <w:t>.</w:t>
      </w:r>
      <w:r w:rsidR="00B169C3" w:rsidRPr="0021699D">
        <w:rPr>
          <w:rFonts w:eastAsia="MS Mincho"/>
          <w:b/>
          <w:bCs/>
          <w:color w:val="000000"/>
          <w:szCs w:val="24"/>
          <w:lang w:val="en-CA"/>
        </w:rPr>
        <w:tab/>
      </w:r>
      <w:r w:rsidR="00B169C3" w:rsidRPr="0021699D">
        <w:rPr>
          <w:rFonts w:eastAsia="MS Mincho"/>
          <w:color w:val="000000"/>
          <w:szCs w:val="24"/>
          <w:lang w:val="en-US"/>
        </w:rPr>
        <w:t>Please provide the following financial information for</w:t>
      </w:r>
      <w:r>
        <w:rPr>
          <w:rFonts w:eastAsia="MS Mincho"/>
          <w:color w:val="000000"/>
          <w:szCs w:val="24"/>
          <w:lang w:val="en-US"/>
        </w:rPr>
        <w:t xml:space="preserve"> calendar </w:t>
      </w:r>
      <w:r w:rsidR="00B169C3" w:rsidRPr="0021699D">
        <w:rPr>
          <w:rFonts w:eastAsia="MS Mincho"/>
          <w:color w:val="000000"/>
          <w:szCs w:val="24"/>
          <w:lang w:val="en-US"/>
        </w:rPr>
        <w:t xml:space="preserve">year </w:t>
      </w:r>
      <w:r w:rsidR="00287BDA" w:rsidRPr="0021699D">
        <w:rPr>
          <w:rFonts w:eastAsia="MS Mincho"/>
          <w:color w:val="000000"/>
          <w:szCs w:val="24"/>
          <w:lang w:val="en-US"/>
        </w:rPr>
        <w:t>201</w:t>
      </w:r>
      <w:r w:rsidR="00446E36">
        <w:rPr>
          <w:rFonts w:eastAsia="MS Mincho"/>
          <w:color w:val="000000"/>
          <w:szCs w:val="24"/>
          <w:lang w:val="en-US"/>
        </w:rPr>
        <w:t>6</w:t>
      </w:r>
      <w:r w:rsidR="00287BDA" w:rsidRPr="0021699D">
        <w:rPr>
          <w:rFonts w:eastAsia="MS Mincho"/>
          <w:color w:val="000000"/>
          <w:szCs w:val="24"/>
          <w:lang w:val="en-US"/>
        </w:rPr>
        <w:t xml:space="preserve"> </w:t>
      </w:r>
      <w:r w:rsidR="00B169C3" w:rsidRPr="0021699D">
        <w:rPr>
          <w:rFonts w:eastAsia="MS Mincho"/>
          <w:color w:val="000000"/>
          <w:szCs w:val="24"/>
          <w:lang w:val="en-US"/>
        </w:rPr>
        <w:t xml:space="preserve">and </w:t>
      </w:r>
      <w:r>
        <w:rPr>
          <w:rFonts w:eastAsia="MS Mincho"/>
          <w:color w:val="000000"/>
          <w:szCs w:val="24"/>
          <w:lang w:val="en-US"/>
        </w:rPr>
        <w:t>for the</w:t>
      </w:r>
      <w:r w:rsidR="00041D06">
        <w:rPr>
          <w:rFonts w:eastAsia="MS Mincho"/>
          <w:color w:val="000000"/>
          <w:szCs w:val="24"/>
          <w:lang w:val="en-US"/>
        </w:rPr>
        <w:t xml:space="preserve"> first</w:t>
      </w:r>
      <w:r>
        <w:rPr>
          <w:rFonts w:eastAsia="MS Mincho"/>
          <w:color w:val="000000"/>
          <w:szCs w:val="24"/>
          <w:lang w:val="en-US"/>
        </w:rPr>
        <w:t xml:space="preserve"> </w:t>
      </w:r>
      <w:r w:rsidR="00D54857">
        <w:rPr>
          <w:rFonts w:eastAsia="MS Mincho"/>
          <w:color w:val="000000"/>
          <w:szCs w:val="24"/>
          <w:lang w:val="en-US"/>
        </w:rPr>
        <w:t>eight month</w:t>
      </w:r>
      <w:r>
        <w:rPr>
          <w:rFonts w:eastAsia="MS Mincho"/>
          <w:color w:val="000000"/>
          <w:szCs w:val="24"/>
          <w:lang w:val="en-US"/>
        </w:rPr>
        <w:t xml:space="preserve"> period </w:t>
      </w:r>
      <w:r w:rsidR="00041D06">
        <w:rPr>
          <w:rFonts w:eastAsia="MS Mincho"/>
          <w:color w:val="000000"/>
          <w:szCs w:val="24"/>
          <w:lang w:val="en-US"/>
        </w:rPr>
        <w:t xml:space="preserve">in 2017 (i.e. from </w:t>
      </w:r>
      <w:r>
        <w:rPr>
          <w:rFonts w:eastAsia="MS Mincho"/>
          <w:color w:val="000000"/>
          <w:szCs w:val="24"/>
          <w:lang w:val="en-US"/>
        </w:rPr>
        <w:t>J</w:t>
      </w:r>
      <w:r w:rsidR="00446E36">
        <w:rPr>
          <w:rFonts w:eastAsia="MS Mincho"/>
          <w:color w:val="000000"/>
          <w:szCs w:val="24"/>
          <w:lang w:val="en-US"/>
        </w:rPr>
        <w:t>anuary</w:t>
      </w:r>
      <w:r>
        <w:rPr>
          <w:rFonts w:eastAsia="MS Mincho"/>
          <w:color w:val="000000"/>
          <w:szCs w:val="24"/>
          <w:lang w:val="en-US"/>
        </w:rPr>
        <w:t xml:space="preserve"> 1 to </w:t>
      </w:r>
      <w:r w:rsidR="00D54857">
        <w:rPr>
          <w:rFonts w:eastAsia="MS Mincho"/>
          <w:color w:val="000000"/>
          <w:szCs w:val="24"/>
          <w:lang w:val="en-US"/>
        </w:rPr>
        <w:t>August 31</w:t>
      </w:r>
      <w:r>
        <w:rPr>
          <w:rFonts w:eastAsia="MS Mincho"/>
          <w:color w:val="000000"/>
          <w:szCs w:val="24"/>
          <w:lang w:val="en-US"/>
        </w:rPr>
        <w:t>, 201</w:t>
      </w:r>
      <w:r w:rsidR="00446E36">
        <w:rPr>
          <w:rFonts w:eastAsia="MS Mincho"/>
          <w:color w:val="000000"/>
          <w:szCs w:val="24"/>
          <w:lang w:val="en-US"/>
        </w:rPr>
        <w:t>7</w:t>
      </w:r>
      <w:r w:rsidR="00041D06">
        <w:rPr>
          <w:rFonts w:eastAsia="MS Mincho"/>
          <w:color w:val="000000"/>
          <w:szCs w:val="24"/>
          <w:lang w:val="en-US"/>
        </w:rPr>
        <w:t>)</w:t>
      </w:r>
      <w:r w:rsidR="00B169C3" w:rsidRPr="0021699D">
        <w:rPr>
          <w:rFonts w:eastAsia="MS Mincho"/>
          <w:color w:val="000000"/>
          <w:szCs w:val="24"/>
          <w:lang w:val="en-US"/>
        </w:rPr>
        <w:t>:</w:t>
      </w:r>
    </w:p>
    <w:p w:rsidR="00B169C3" w:rsidRPr="0021699D" w:rsidRDefault="00B169C3" w:rsidP="00B169C3">
      <w:pPr>
        <w:ind w:left="567" w:hanging="567"/>
        <w:rPr>
          <w:rFonts w:eastAsia="MS Mincho"/>
          <w:color w:val="000000"/>
          <w:szCs w:val="24"/>
          <w:lang w:val="en-US"/>
        </w:rPr>
      </w:pPr>
    </w:p>
    <w:p w:rsidR="00B169C3" w:rsidRPr="0021699D" w:rsidRDefault="00B169C3" w:rsidP="00EE275A">
      <w:pPr>
        <w:numPr>
          <w:ilvl w:val="0"/>
          <w:numId w:val="23"/>
        </w:numPr>
        <w:overflowPunct w:val="0"/>
        <w:autoSpaceDE w:val="0"/>
        <w:autoSpaceDN w:val="0"/>
        <w:adjustRightInd w:val="0"/>
        <w:spacing w:line="276" w:lineRule="auto"/>
        <w:ind w:hanging="581"/>
        <w:textAlignment w:val="baseline"/>
        <w:rPr>
          <w:rFonts w:eastAsia="MS Mincho"/>
          <w:color w:val="000000"/>
          <w:szCs w:val="24"/>
          <w:lang w:val="en-US"/>
        </w:rPr>
      </w:pPr>
      <w:r w:rsidRPr="0021699D">
        <w:rPr>
          <w:rFonts w:eastAsia="MS Mincho"/>
          <w:color w:val="000000"/>
          <w:szCs w:val="24"/>
          <w:lang w:val="en-US"/>
        </w:rPr>
        <w:t xml:space="preserve">an income statement covering all domestic sales to unrelated purchasers in Canada of </w:t>
      </w:r>
      <w:r w:rsidR="00EA5C36">
        <w:rPr>
          <w:rFonts w:eastAsia="MS Mincho"/>
          <w:color w:val="000000"/>
          <w:szCs w:val="22"/>
          <w:lang w:val="en-CA"/>
        </w:rPr>
        <w:t>certain</w:t>
      </w:r>
      <w:r w:rsidR="00287BDA" w:rsidRPr="00287BDA">
        <w:rPr>
          <w:rFonts w:eastAsia="MS Mincho"/>
          <w:color w:val="000000"/>
          <w:szCs w:val="22"/>
          <w:lang w:val="en-CA"/>
        </w:rPr>
        <w:t xml:space="preserve"> </w:t>
      </w:r>
      <w:r w:rsidR="00862B4C">
        <w:rPr>
          <w:rFonts w:eastAsia="MS Mincho"/>
          <w:color w:val="000000"/>
          <w:szCs w:val="22"/>
          <w:lang w:val="en-CA"/>
        </w:rPr>
        <w:t xml:space="preserve">copper pipe fittings </w:t>
      </w:r>
      <w:r w:rsidRPr="0021699D">
        <w:rPr>
          <w:rFonts w:eastAsia="MS Mincho"/>
          <w:color w:val="000000"/>
          <w:szCs w:val="24"/>
          <w:lang w:val="en-US"/>
        </w:rPr>
        <w:t xml:space="preserve">subject to </w:t>
      </w:r>
      <w:r w:rsidR="00E848CB">
        <w:rPr>
          <w:rFonts w:eastAsia="MS Mincho"/>
          <w:color w:val="000000"/>
          <w:szCs w:val="24"/>
          <w:lang w:val="en-US"/>
        </w:rPr>
        <w:t>the investigations</w:t>
      </w:r>
      <w:r w:rsidR="00041D06" w:rsidRPr="0021699D">
        <w:rPr>
          <w:rFonts w:eastAsia="MS Mincho"/>
          <w:color w:val="000000"/>
          <w:szCs w:val="24"/>
          <w:lang w:val="en-US"/>
        </w:rPr>
        <w:t xml:space="preserve">, as referred to in </w:t>
      </w:r>
      <w:r w:rsidR="008F4898">
        <w:rPr>
          <w:rFonts w:eastAsia="MS Mincho"/>
          <w:color w:val="000000"/>
          <w:szCs w:val="24"/>
          <w:lang w:val="en-US"/>
        </w:rPr>
        <w:t>2</w:t>
      </w:r>
      <w:r w:rsidR="00041D06">
        <w:rPr>
          <w:rFonts w:eastAsia="MS Mincho"/>
          <w:color w:val="000000"/>
          <w:szCs w:val="24"/>
          <w:lang w:val="en-US"/>
        </w:rPr>
        <w:t>(a</w:t>
      </w:r>
      <w:r w:rsidR="00041D06" w:rsidRPr="0021699D">
        <w:rPr>
          <w:rFonts w:eastAsia="MS Mincho"/>
          <w:color w:val="000000"/>
          <w:szCs w:val="24"/>
          <w:lang w:val="en-US"/>
        </w:rPr>
        <w:t>) above</w:t>
      </w:r>
      <w:r w:rsidRPr="0021699D">
        <w:rPr>
          <w:rFonts w:eastAsia="MS Mincho"/>
          <w:color w:val="000000"/>
          <w:szCs w:val="24"/>
          <w:lang w:val="en-US"/>
        </w:rPr>
        <w:t xml:space="preserve">;  </w:t>
      </w:r>
    </w:p>
    <w:p w:rsidR="00B169C3" w:rsidRPr="0021699D" w:rsidRDefault="00B169C3" w:rsidP="00EE275A">
      <w:pPr>
        <w:numPr>
          <w:ilvl w:val="0"/>
          <w:numId w:val="23"/>
        </w:numPr>
        <w:overflowPunct w:val="0"/>
        <w:autoSpaceDE w:val="0"/>
        <w:autoSpaceDN w:val="0"/>
        <w:adjustRightInd w:val="0"/>
        <w:spacing w:line="276" w:lineRule="auto"/>
        <w:ind w:hanging="581"/>
        <w:textAlignment w:val="baseline"/>
        <w:rPr>
          <w:rFonts w:eastAsia="MS Mincho"/>
          <w:color w:val="000000"/>
          <w:szCs w:val="24"/>
          <w:lang w:val="en-US"/>
        </w:rPr>
      </w:pPr>
      <w:r w:rsidRPr="0021699D">
        <w:rPr>
          <w:rFonts w:eastAsia="MS Mincho"/>
          <w:color w:val="000000"/>
          <w:szCs w:val="24"/>
          <w:lang w:val="en-US"/>
        </w:rPr>
        <w:t xml:space="preserve">an income statement covering all domestic sales to unrelated purchasers in Canada of all goods that are in the same general category as the goods subject to this investigation, </w:t>
      </w:r>
      <w:r w:rsidR="00041D06" w:rsidRPr="0021699D">
        <w:rPr>
          <w:rFonts w:eastAsia="MS Mincho"/>
          <w:color w:val="000000"/>
          <w:szCs w:val="24"/>
          <w:lang w:val="en-US"/>
        </w:rPr>
        <w:t xml:space="preserve">as referred to in </w:t>
      </w:r>
      <w:r w:rsidR="008F4898">
        <w:rPr>
          <w:rFonts w:eastAsia="MS Mincho"/>
          <w:color w:val="000000"/>
          <w:szCs w:val="24"/>
          <w:lang w:val="en-US"/>
        </w:rPr>
        <w:t>2</w:t>
      </w:r>
      <w:r w:rsidR="00041D06">
        <w:rPr>
          <w:rFonts w:eastAsia="MS Mincho"/>
          <w:color w:val="000000"/>
          <w:szCs w:val="24"/>
          <w:lang w:val="en-US"/>
        </w:rPr>
        <w:t>(b</w:t>
      </w:r>
      <w:r w:rsidR="00041D06" w:rsidRPr="0021699D">
        <w:rPr>
          <w:rFonts w:eastAsia="MS Mincho"/>
          <w:color w:val="000000"/>
          <w:szCs w:val="24"/>
          <w:lang w:val="en-US"/>
        </w:rPr>
        <w:t>) above</w:t>
      </w:r>
      <w:r w:rsidR="00862B4C">
        <w:rPr>
          <w:rFonts w:eastAsia="MS Mincho"/>
          <w:color w:val="000000"/>
          <w:szCs w:val="24"/>
          <w:lang w:val="en-US"/>
        </w:rPr>
        <w:t>, i.e., all copper pipe fittings</w:t>
      </w:r>
      <w:r w:rsidRPr="0021699D">
        <w:rPr>
          <w:rFonts w:eastAsia="MS Mincho"/>
          <w:color w:val="000000"/>
          <w:szCs w:val="24"/>
          <w:lang w:val="en-US"/>
        </w:rPr>
        <w:t>;</w:t>
      </w:r>
    </w:p>
    <w:p w:rsidR="00B169C3" w:rsidRPr="0021699D" w:rsidRDefault="00B169C3" w:rsidP="00EE275A">
      <w:pPr>
        <w:numPr>
          <w:ilvl w:val="0"/>
          <w:numId w:val="23"/>
        </w:numPr>
        <w:overflowPunct w:val="0"/>
        <w:autoSpaceDE w:val="0"/>
        <w:autoSpaceDN w:val="0"/>
        <w:adjustRightInd w:val="0"/>
        <w:spacing w:line="276" w:lineRule="auto"/>
        <w:ind w:left="1276" w:hanging="567"/>
        <w:textAlignment w:val="baseline"/>
        <w:rPr>
          <w:rFonts w:eastAsia="MS Mincho"/>
          <w:color w:val="000000"/>
          <w:szCs w:val="24"/>
          <w:lang w:val="en-US"/>
        </w:rPr>
      </w:pPr>
      <w:r w:rsidRPr="0021699D">
        <w:rPr>
          <w:rFonts w:eastAsia="MS Mincho"/>
          <w:color w:val="000000"/>
          <w:szCs w:val="24"/>
          <w:lang w:val="en-US"/>
        </w:rPr>
        <w:t xml:space="preserve">an income statement covering all domestic sales to unrelated purchasers in Canada of all goods that are of the group or range of goods that are the next largest to the category of goods under investigation, as referred to in </w:t>
      </w:r>
      <w:r w:rsidR="008F4898">
        <w:rPr>
          <w:rFonts w:eastAsia="MS Mincho"/>
          <w:color w:val="000000"/>
          <w:szCs w:val="24"/>
          <w:lang w:val="en-US"/>
        </w:rPr>
        <w:t>2</w:t>
      </w:r>
      <w:r w:rsidRPr="0021699D">
        <w:rPr>
          <w:rFonts w:eastAsia="MS Mincho"/>
          <w:color w:val="000000"/>
          <w:szCs w:val="24"/>
          <w:lang w:val="en-US"/>
        </w:rPr>
        <w:t>(c) above; and</w:t>
      </w:r>
    </w:p>
    <w:p w:rsidR="00B169C3" w:rsidRPr="0021699D" w:rsidRDefault="00B169C3" w:rsidP="00EE275A">
      <w:pPr>
        <w:numPr>
          <w:ilvl w:val="0"/>
          <w:numId w:val="23"/>
        </w:numPr>
        <w:overflowPunct w:val="0"/>
        <w:autoSpaceDE w:val="0"/>
        <w:autoSpaceDN w:val="0"/>
        <w:adjustRightInd w:val="0"/>
        <w:spacing w:line="276" w:lineRule="auto"/>
        <w:ind w:left="567" w:firstLine="142"/>
        <w:textAlignment w:val="baseline"/>
        <w:rPr>
          <w:rFonts w:eastAsia="MS Mincho"/>
          <w:color w:val="000000"/>
          <w:szCs w:val="24"/>
          <w:lang w:val="en-US"/>
        </w:rPr>
      </w:pPr>
      <w:r w:rsidRPr="0021699D">
        <w:rPr>
          <w:rFonts w:eastAsia="MS Mincho"/>
          <w:color w:val="000000"/>
          <w:szCs w:val="24"/>
          <w:lang w:val="en-US"/>
        </w:rPr>
        <w:t>complete the following table:</w:t>
      </w:r>
    </w:p>
    <w:p w:rsidR="00B169C3" w:rsidRPr="0021699D" w:rsidRDefault="00B169C3" w:rsidP="00B169C3">
      <w:pPr>
        <w:ind w:firstLine="567"/>
        <w:rPr>
          <w:rFonts w:eastAsia="MS Mincho"/>
          <w:color w:val="000000"/>
          <w:szCs w:val="24"/>
          <w:lang w:val="en-US"/>
        </w:rPr>
      </w:pPr>
    </w:p>
    <w:p w:rsidR="00B169C3" w:rsidRDefault="00B169C3" w:rsidP="00B169C3">
      <w:pPr>
        <w:ind w:firstLine="567"/>
        <w:rPr>
          <w:rFonts w:eastAsia="MS Mincho"/>
          <w:color w:val="000000"/>
          <w:szCs w:val="24"/>
          <w:lang w:val="en-US"/>
        </w:rPr>
      </w:pPr>
    </w:p>
    <w:p w:rsidR="00446E36" w:rsidRDefault="00446E36" w:rsidP="00B169C3">
      <w:pPr>
        <w:ind w:firstLine="567"/>
        <w:rPr>
          <w:rFonts w:eastAsia="MS Mincho"/>
          <w:color w:val="000000"/>
          <w:szCs w:val="24"/>
          <w:lang w:val="en-US"/>
        </w:rPr>
      </w:pPr>
    </w:p>
    <w:p w:rsidR="00B169C3" w:rsidRPr="00B169C3" w:rsidRDefault="00B169C3" w:rsidP="00B169C3">
      <w:pPr>
        <w:ind w:firstLine="567"/>
        <w:rPr>
          <w:rFonts w:eastAsia="MS Mincho"/>
          <w:color w:val="000000"/>
          <w:szCs w:val="24"/>
          <w:lang w:val="en-US"/>
        </w:rPr>
      </w:pPr>
    </w:p>
    <w:tbl>
      <w:tblPr>
        <w:tblStyle w:val="TableGrid11"/>
        <w:tblW w:w="9854" w:type="dxa"/>
        <w:shd w:val="clear" w:color="auto" w:fill="EAF1DD" w:themeFill="accent3" w:themeFillTint="33"/>
        <w:tblLook w:val="04A0" w:firstRow="1" w:lastRow="0" w:firstColumn="1" w:lastColumn="0" w:noHBand="0" w:noVBand="1"/>
      </w:tblPr>
      <w:tblGrid>
        <w:gridCol w:w="9854"/>
      </w:tblGrid>
      <w:tr w:rsidR="00B169C3" w:rsidRPr="00AF5C2E" w:rsidTr="002739B2">
        <w:trPr>
          <w:trHeight w:val="1025"/>
        </w:trPr>
        <w:tc>
          <w:tcPr>
            <w:tcW w:w="9854" w:type="dxa"/>
            <w:tcBorders>
              <w:top w:val="single" w:sz="12" w:space="0" w:color="auto"/>
              <w:left w:val="single" w:sz="12" w:space="0" w:color="auto"/>
              <w:right w:val="single" w:sz="12" w:space="0" w:color="auto"/>
            </w:tcBorders>
            <w:shd w:val="clear" w:color="auto" w:fill="EAF1DD" w:themeFill="accent3" w:themeFillTint="33"/>
          </w:tcPr>
          <w:p w:rsidR="00B169C3" w:rsidRPr="00AF5C2E" w:rsidRDefault="00B169C3" w:rsidP="008435CE">
            <w:pPr>
              <w:keepNext/>
              <w:keepLines/>
              <w:jc w:val="center"/>
              <w:rPr>
                <w:rFonts w:eastAsia="MS Mincho"/>
                <w:b/>
                <w:color w:val="000000"/>
                <w:szCs w:val="24"/>
                <w:lang w:val="en-US"/>
              </w:rPr>
            </w:pPr>
          </w:p>
          <w:p w:rsidR="00B169C3" w:rsidRPr="00AF5C2E" w:rsidRDefault="00EE275A" w:rsidP="008435CE">
            <w:pPr>
              <w:keepNext/>
              <w:keepLines/>
              <w:jc w:val="center"/>
              <w:rPr>
                <w:rFonts w:eastAsia="MS Mincho"/>
                <w:b/>
                <w:color w:val="000000"/>
                <w:szCs w:val="24"/>
                <w:lang w:val="en-US"/>
              </w:rPr>
            </w:pPr>
            <w:r w:rsidRPr="00AF5C2E">
              <w:rPr>
                <w:rFonts w:eastAsia="MS Mincho"/>
                <w:b/>
                <w:color w:val="000000"/>
                <w:szCs w:val="24"/>
                <w:lang w:val="en-US"/>
              </w:rPr>
              <w:t xml:space="preserve">Sales and </w:t>
            </w:r>
            <w:r w:rsidR="00B169C3" w:rsidRPr="00AF5C2E">
              <w:rPr>
                <w:rFonts w:eastAsia="MS Mincho"/>
                <w:b/>
                <w:color w:val="000000"/>
                <w:szCs w:val="24"/>
                <w:lang w:val="en-US"/>
              </w:rPr>
              <w:t>Net Income Before Tax</w:t>
            </w:r>
          </w:p>
          <w:p w:rsidR="00B169C3" w:rsidRPr="00AF5C2E" w:rsidRDefault="00B169C3" w:rsidP="008435CE">
            <w:pPr>
              <w:keepNext/>
              <w:keepLines/>
              <w:tabs>
                <w:tab w:val="center" w:pos="4825"/>
                <w:tab w:val="right" w:pos="9650"/>
              </w:tabs>
              <w:rPr>
                <w:rFonts w:eastAsia="MS Mincho"/>
                <w:b/>
                <w:color w:val="000000"/>
                <w:szCs w:val="24"/>
                <w:lang w:val="en-US"/>
              </w:rPr>
            </w:pPr>
            <w:r w:rsidRPr="00AF5C2E">
              <w:rPr>
                <w:rFonts w:eastAsia="MS Mincho"/>
                <w:b/>
                <w:color w:val="000000"/>
                <w:szCs w:val="24"/>
                <w:lang w:val="en-US"/>
              </w:rPr>
              <w:tab/>
            </w:r>
            <w:r w:rsidR="00862B4C" w:rsidRPr="00AF5C2E">
              <w:rPr>
                <w:rFonts w:eastAsia="MS Mincho"/>
                <w:b/>
                <w:color w:val="000000"/>
                <w:szCs w:val="24"/>
                <w:lang w:val="en-US"/>
              </w:rPr>
              <w:t>January 1, 2016 to August 31, 2017</w:t>
            </w:r>
            <w:r w:rsidRPr="00AF5C2E">
              <w:rPr>
                <w:rFonts w:eastAsia="MS Mincho"/>
                <w:b/>
                <w:color w:val="000000"/>
                <w:szCs w:val="24"/>
                <w:lang w:val="en-US"/>
              </w:rPr>
              <w:tab/>
            </w:r>
          </w:p>
          <w:p w:rsidR="00B169C3" w:rsidRPr="00AF5C2E" w:rsidRDefault="00B169C3" w:rsidP="008435CE">
            <w:pPr>
              <w:keepNext/>
              <w:keepLines/>
              <w:tabs>
                <w:tab w:val="center" w:pos="4825"/>
                <w:tab w:val="right" w:pos="9650"/>
              </w:tabs>
              <w:rPr>
                <w:rFonts w:eastAsia="MS Mincho"/>
                <w:color w:val="000000"/>
                <w:szCs w:val="24"/>
                <w:lang w:val="en-US"/>
              </w:rPr>
            </w:pPr>
          </w:p>
        </w:tc>
      </w:tr>
    </w:tbl>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2513"/>
      </w:tblGrid>
      <w:tr w:rsidR="00B169C3" w:rsidRPr="0082284C" w:rsidTr="002739B2">
        <w:trPr>
          <w:trHeight w:val="2141"/>
        </w:trPr>
        <w:tc>
          <w:tcPr>
            <w:tcW w:w="2235" w:type="dxa"/>
            <w:tcBorders>
              <w:top w:val="single" w:sz="12" w:space="0" w:color="auto"/>
              <w:left w:val="single" w:sz="12" w:space="0" w:color="auto"/>
            </w:tcBorders>
          </w:tcPr>
          <w:p w:rsidR="00B169C3" w:rsidRPr="00AF5C2E" w:rsidRDefault="00B169C3" w:rsidP="008435CE">
            <w:pPr>
              <w:keepNext/>
              <w:keepLines/>
              <w:rPr>
                <w:rFonts w:eastAsia="MS Mincho"/>
                <w:b/>
                <w:color w:val="000000"/>
                <w:szCs w:val="24"/>
                <w:lang w:val="en-CA"/>
              </w:rPr>
            </w:pPr>
          </w:p>
        </w:tc>
        <w:tc>
          <w:tcPr>
            <w:tcW w:w="2551" w:type="dxa"/>
            <w:tcBorders>
              <w:top w:val="single" w:sz="12" w:space="0" w:color="auto"/>
            </w:tcBorders>
          </w:tcPr>
          <w:p w:rsidR="00B169C3" w:rsidRPr="00AF5C2E" w:rsidRDefault="00B169C3" w:rsidP="008435CE">
            <w:pPr>
              <w:keepNext/>
              <w:keepLines/>
              <w:jc w:val="center"/>
              <w:rPr>
                <w:rFonts w:eastAsia="MS Mincho"/>
                <w:b/>
                <w:color w:val="000000"/>
                <w:szCs w:val="24"/>
                <w:lang w:val="en-US"/>
              </w:rPr>
            </w:pPr>
            <w:r w:rsidRPr="00AF5C2E">
              <w:rPr>
                <w:rFonts w:eastAsia="MS Mincho"/>
                <w:b/>
                <w:color w:val="000000"/>
                <w:szCs w:val="24"/>
                <w:lang w:val="en-US"/>
              </w:rPr>
              <w:t>Column A</w:t>
            </w:r>
          </w:p>
          <w:p w:rsidR="00B169C3" w:rsidRPr="00AF5C2E" w:rsidRDefault="00B169C3" w:rsidP="008435CE">
            <w:pPr>
              <w:keepNext/>
              <w:keepLines/>
              <w:jc w:val="center"/>
              <w:rPr>
                <w:rFonts w:eastAsia="MS Mincho"/>
                <w:color w:val="000000"/>
                <w:szCs w:val="24"/>
                <w:lang w:val="en-US"/>
              </w:rPr>
            </w:pPr>
          </w:p>
          <w:p w:rsidR="00B169C3" w:rsidRPr="00AF5C2E" w:rsidRDefault="00B169C3" w:rsidP="00E848CB">
            <w:pPr>
              <w:keepNext/>
              <w:keepLines/>
              <w:rPr>
                <w:rFonts w:eastAsia="MS Mincho"/>
                <w:color w:val="000000"/>
                <w:szCs w:val="24"/>
                <w:lang w:val="en-US"/>
              </w:rPr>
            </w:pPr>
            <w:r w:rsidRPr="00AF5C2E">
              <w:rPr>
                <w:rFonts w:eastAsia="MS Mincho"/>
                <w:color w:val="000000"/>
                <w:szCs w:val="24"/>
                <w:lang w:val="en-US"/>
              </w:rPr>
              <w:t xml:space="preserve">Sales to Unrelated Purchasers in Canada of </w:t>
            </w:r>
            <w:r w:rsidR="00287BDA" w:rsidRPr="00AF5C2E">
              <w:rPr>
                <w:rFonts w:eastAsia="MS Mincho"/>
                <w:color w:val="000000"/>
                <w:szCs w:val="24"/>
                <w:lang w:val="en-US"/>
              </w:rPr>
              <w:t xml:space="preserve">the </w:t>
            </w:r>
            <w:r w:rsidR="00446E36" w:rsidRPr="00AF5C2E">
              <w:rPr>
                <w:iCs/>
                <w:szCs w:val="24"/>
                <w:lang w:val="en-CA"/>
              </w:rPr>
              <w:t xml:space="preserve">Certain </w:t>
            </w:r>
            <w:r w:rsidR="00862B4C" w:rsidRPr="00AF5C2E">
              <w:rPr>
                <w:iCs/>
                <w:szCs w:val="24"/>
                <w:lang w:val="en-CA"/>
              </w:rPr>
              <w:t xml:space="preserve">Copper Pipe Fittings </w:t>
            </w:r>
            <w:r w:rsidRPr="00AF5C2E">
              <w:rPr>
                <w:rFonts w:eastAsia="MS Mincho"/>
                <w:color w:val="000000"/>
                <w:szCs w:val="24"/>
                <w:lang w:val="en-US"/>
              </w:rPr>
              <w:t>Subject to th</w:t>
            </w:r>
            <w:r w:rsidR="00E848CB">
              <w:rPr>
                <w:rFonts w:eastAsia="MS Mincho"/>
                <w:color w:val="000000"/>
                <w:szCs w:val="24"/>
                <w:lang w:val="en-US"/>
              </w:rPr>
              <w:t>e Investigations</w:t>
            </w:r>
          </w:p>
        </w:tc>
        <w:tc>
          <w:tcPr>
            <w:tcW w:w="2552" w:type="dxa"/>
            <w:tcBorders>
              <w:top w:val="single" w:sz="12" w:space="0" w:color="auto"/>
            </w:tcBorders>
          </w:tcPr>
          <w:p w:rsidR="00B169C3" w:rsidRPr="00AF5C2E" w:rsidRDefault="00B169C3" w:rsidP="008435CE">
            <w:pPr>
              <w:keepNext/>
              <w:keepLines/>
              <w:jc w:val="center"/>
              <w:rPr>
                <w:rFonts w:eastAsia="MS Mincho"/>
                <w:b/>
                <w:color w:val="000000"/>
                <w:szCs w:val="24"/>
                <w:lang w:val="en-US"/>
              </w:rPr>
            </w:pPr>
            <w:r w:rsidRPr="00AF5C2E">
              <w:rPr>
                <w:rFonts w:eastAsia="MS Mincho"/>
                <w:b/>
                <w:color w:val="000000"/>
                <w:szCs w:val="24"/>
                <w:lang w:val="en-US"/>
              </w:rPr>
              <w:t>Column B</w:t>
            </w:r>
          </w:p>
          <w:p w:rsidR="00B169C3" w:rsidRPr="00AF5C2E" w:rsidRDefault="00B169C3" w:rsidP="008435CE">
            <w:pPr>
              <w:keepNext/>
              <w:keepLines/>
              <w:jc w:val="center"/>
              <w:rPr>
                <w:rFonts w:eastAsia="MS Mincho"/>
                <w:color w:val="000000"/>
                <w:szCs w:val="24"/>
                <w:lang w:val="en-US"/>
              </w:rPr>
            </w:pPr>
          </w:p>
          <w:p w:rsidR="00B169C3" w:rsidRPr="00AF5C2E" w:rsidRDefault="00B169C3" w:rsidP="00862B4C">
            <w:pPr>
              <w:keepNext/>
              <w:keepLines/>
              <w:rPr>
                <w:rFonts w:eastAsia="MS Mincho"/>
                <w:color w:val="000000"/>
                <w:szCs w:val="24"/>
                <w:lang w:val="en-US"/>
              </w:rPr>
            </w:pPr>
            <w:r w:rsidRPr="00AF5C2E">
              <w:rPr>
                <w:rFonts w:eastAsia="MS Mincho"/>
                <w:color w:val="000000"/>
                <w:szCs w:val="24"/>
                <w:lang w:val="en-US"/>
              </w:rPr>
              <w:t xml:space="preserve">Sales to Unrelated Purchasers in Canada of </w:t>
            </w:r>
            <w:r w:rsidR="00862B4C" w:rsidRPr="00AF5C2E">
              <w:rPr>
                <w:rFonts w:eastAsia="MS Mincho"/>
                <w:color w:val="000000"/>
                <w:szCs w:val="24"/>
                <w:lang w:val="en-US"/>
              </w:rPr>
              <w:t xml:space="preserve">All Copper Pipe Fittings </w:t>
            </w:r>
          </w:p>
        </w:tc>
        <w:tc>
          <w:tcPr>
            <w:tcW w:w="2513" w:type="dxa"/>
            <w:tcBorders>
              <w:top w:val="single" w:sz="12" w:space="0" w:color="auto"/>
              <w:right w:val="single" w:sz="12" w:space="0" w:color="auto"/>
            </w:tcBorders>
          </w:tcPr>
          <w:p w:rsidR="00B169C3" w:rsidRPr="00AF5C2E" w:rsidRDefault="00B169C3" w:rsidP="008435CE">
            <w:pPr>
              <w:keepNext/>
              <w:keepLines/>
              <w:jc w:val="center"/>
              <w:rPr>
                <w:rFonts w:eastAsia="MS Mincho"/>
                <w:b/>
                <w:color w:val="000000"/>
                <w:szCs w:val="24"/>
                <w:lang w:val="en-US"/>
              </w:rPr>
            </w:pPr>
            <w:r w:rsidRPr="00AF5C2E">
              <w:rPr>
                <w:rFonts w:eastAsia="MS Mincho"/>
                <w:b/>
                <w:color w:val="000000"/>
                <w:szCs w:val="24"/>
                <w:lang w:val="en-US"/>
              </w:rPr>
              <w:t>Column C</w:t>
            </w:r>
          </w:p>
          <w:p w:rsidR="00B169C3" w:rsidRPr="00AF5C2E" w:rsidRDefault="00B169C3" w:rsidP="008435CE">
            <w:pPr>
              <w:keepNext/>
              <w:keepLines/>
              <w:jc w:val="center"/>
              <w:rPr>
                <w:rFonts w:eastAsia="MS Mincho"/>
                <w:color w:val="000000"/>
                <w:szCs w:val="24"/>
                <w:lang w:val="en-US"/>
              </w:rPr>
            </w:pPr>
          </w:p>
          <w:p w:rsidR="00B169C3" w:rsidRPr="00AF5C2E" w:rsidRDefault="00B169C3" w:rsidP="00862B4C">
            <w:pPr>
              <w:keepNext/>
              <w:keepLines/>
              <w:rPr>
                <w:rFonts w:eastAsia="MS Mincho"/>
                <w:color w:val="000000"/>
                <w:szCs w:val="24"/>
                <w:lang w:val="en-US"/>
              </w:rPr>
            </w:pPr>
            <w:r w:rsidRPr="00AF5C2E">
              <w:rPr>
                <w:rFonts w:eastAsia="MS Mincho"/>
                <w:color w:val="000000"/>
                <w:szCs w:val="24"/>
                <w:lang w:val="en-US"/>
              </w:rPr>
              <w:t xml:space="preserve">Sales to Unrelated Purchasers in Canada of </w:t>
            </w:r>
            <w:r w:rsidR="00862B4C" w:rsidRPr="00AF5C2E">
              <w:rPr>
                <w:rFonts w:eastAsia="MS Mincho"/>
                <w:color w:val="000000"/>
                <w:szCs w:val="24"/>
                <w:lang w:val="en-US"/>
              </w:rPr>
              <w:t xml:space="preserve">All Goods that are of the Group or Range of Goods that are the Next Largest to the Category of Goods under Investigation </w:t>
            </w:r>
          </w:p>
        </w:tc>
      </w:tr>
      <w:tr w:rsidR="00B169C3" w:rsidRPr="00AF5C2E" w:rsidTr="002739B2">
        <w:trPr>
          <w:trHeight w:val="700"/>
        </w:trPr>
        <w:tc>
          <w:tcPr>
            <w:tcW w:w="2235" w:type="dxa"/>
            <w:tcBorders>
              <w:left w:val="single" w:sz="12" w:space="0" w:color="auto"/>
            </w:tcBorders>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Total Gross Sales Revenue</w:t>
            </w:r>
            <w:r w:rsidRPr="00AF5C2E">
              <w:rPr>
                <w:rFonts w:eastAsia="MS Mincho"/>
                <w:color w:val="000000"/>
                <w:szCs w:val="24"/>
                <w:lang w:val="en-US"/>
              </w:rPr>
              <w:br/>
              <w:t>(Canadian Dollars)</w:t>
            </w:r>
          </w:p>
        </w:tc>
        <w:tc>
          <w:tcPr>
            <w:tcW w:w="2551" w:type="dxa"/>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w:t>
            </w:r>
          </w:p>
        </w:tc>
        <w:tc>
          <w:tcPr>
            <w:tcW w:w="2552" w:type="dxa"/>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w:t>
            </w:r>
          </w:p>
        </w:tc>
        <w:tc>
          <w:tcPr>
            <w:tcW w:w="2513" w:type="dxa"/>
            <w:tcBorders>
              <w:right w:val="single" w:sz="12" w:space="0" w:color="auto"/>
            </w:tcBorders>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w:t>
            </w:r>
          </w:p>
        </w:tc>
      </w:tr>
      <w:tr w:rsidR="00B169C3" w:rsidRPr="00AF5C2E" w:rsidTr="002739B2">
        <w:trPr>
          <w:trHeight w:val="711"/>
        </w:trPr>
        <w:tc>
          <w:tcPr>
            <w:tcW w:w="2235" w:type="dxa"/>
            <w:tcBorders>
              <w:left w:val="single" w:sz="12" w:space="0" w:color="auto"/>
            </w:tcBorders>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Net Income before Income Tax</w:t>
            </w:r>
            <w:r w:rsidRPr="00AF5C2E">
              <w:rPr>
                <w:rFonts w:eastAsia="MS Mincho"/>
                <w:color w:val="000000"/>
                <w:szCs w:val="24"/>
                <w:lang w:val="en-US"/>
              </w:rPr>
              <w:br/>
              <w:t>(Canadian Dollars)</w:t>
            </w:r>
          </w:p>
        </w:tc>
        <w:tc>
          <w:tcPr>
            <w:tcW w:w="2551" w:type="dxa"/>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w:t>
            </w:r>
          </w:p>
        </w:tc>
        <w:tc>
          <w:tcPr>
            <w:tcW w:w="2552" w:type="dxa"/>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w:t>
            </w:r>
          </w:p>
        </w:tc>
        <w:tc>
          <w:tcPr>
            <w:tcW w:w="2513" w:type="dxa"/>
            <w:tcBorders>
              <w:right w:val="single" w:sz="12" w:space="0" w:color="auto"/>
            </w:tcBorders>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w:t>
            </w:r>
          </w:p>
        </w:tc>
      </w:tr>
      <w:tr w:rsidR="00B169C3" w:rsidRPr="00AF5C2E" w:rsidTr="002739B2">
        <w:trPr>
          <w:trHeight w:val="949"/>
        </w:trPr>
        <w:tc>
          <w:tcPr>
            <w:tcW w:w="2235" w:type="dxa"/>
            <w:tcBorders>
              <w:left w:val="single" w:sz="12" w:space="0" w:color="auto"/>
              <w:bottom w:val="single" w:sz="12" w:space="0" w:color="auto"/>
            </w:tcBorders>
          </w:tcPr>
          <w:p w:rsidR="00B169C3" w:rsidRPr="00AF5C2E" w:rsidRDefault="00B169C3" w:rsidP="008435CE">
            <w:pPr>
              <w:keepNext/>
              <w:keepLines/>
              <w:rPr>
                <w:rFonts w:eastAsia="MS Mincho"/>
                <w:color w:val="000000"/>
                <w:szCs w:val="24"/>
                <w:lang w:val="en-US"/>
              </w:rPr>
            </w:pPr>
            <w:r w:rsidRPr="00AF5C2E">
              <w:rPr>
                <w:rFonts w:eastAsia="MS Mincho"/>
                <w:color w:val="000000"/>
                <w:szCs w:val="24"/>
                <w:lang w:val="en-US"/>
              </w:rPr>
              <w:t>Net Income before Income Tax as a percent of Total Gross Sales Revenue</w:t>
            </w:r>
          </w:p>
        </w:tc>
        <w:tc>
          <w:tcPr>
            <w:tcW w:w="2551" w:type="dxa"/>
            <w:tcBorders>
              <w:bottom w:val="single" w:sz="12" w:space="0" w:color="auto"/>
            </w:tcBorders>
          </w:tcPr>
          <w:p w:rsidR="00B169C3" w:rsidRPr="00AF5C2E" w:rsidRDefault="00B169C3" w:rsidP="008435CE">
            <w:pPr>
              <w:keepNext/>
              <w:keepLines/>
              <w:jc w:val="center"/>
              <w:rPr>
                <w:rFonts w:eastAsia="MS Mincho"/>
                <w:color w:val="000000"/>
                <w:szCs w:val="24"/>
                <w:lang w:val="en-US"/>
              </w:rPr>
            </w:pPr>
          </w:p>
          <w:p w:rsidR="00B169C3" w:rsidRPr="00AF5C2E" w:rsidRDefault="00B169C3" w:rsidP="008435CE">
            <w:pPr>
              <w:keepNext/>
              <w:keepLines/>
              <w:jc w:val="center"/>
              <w:rPr>
                <w:rFonts w:eastAsia="MS Mincho"/>
                <w:color w:val="000000"/>
                <w:szCs w:val="24"/>
                <w:lang w:val="en-US"/>
              </w:rPr>
            </w:pPr>
          </w:p>
          <w:p w:rsidR="00B169C3" w:rsidRPr="00AF5C2E" w:rsidRDefault="00B169C3" w:rsidP="008435CE">
            <w:pPr>
              <w:keepNext/>
              <w:keepLines/>
              <w:jc w:val="center"/>
              <w:rPr>
                <w:rFonts w:eastAsia="MS Mincho"/>
                <w:color w:val="000000"/>
                <w:szCs w:val="24"/>
                <w:lang w:val="en-US"/>
              </w:rPr>
            </w:pPr>
            <w:r w:rsidRPr="00AF5C2E">
              <w:rPr>
                <w:rFonts w:eastAsia="MS Mincho"/>
                <w:color w:val="000000"/>
                <w:szCs w:val="24"/>
                <w:lang w:val="en-US"/>
              </w:rPr>
              <w:t xml:space="preserve">            %</w:t>
            </w:r>
          </w:p>
        </w:tc>
        <w:tc>
          <w:tcPr>
            <w:tcW w:w="2552" w:type="dxa"/>
            <w:tcBorders>
              <w:bottom w:val="single" w:sz="12" w:space="0" w:color="auto"/>
            </w:tcBorders>
          </w:tcPr>
          <w:p w:rsidR="00B169C3" w:rsidRPr="00AF5C2E" w:rsidRDefault="00B169C3" w:rsidP="008435CE">
            <w:pPr>
              <w:keepNext/>
              <w:keepLines/>
              <w:jc w:val="center"/>
              <w:rPr>
                <w:rFonts w:eastAsia="MS Mincho"/>
                <w:color w:val="000000"/>
                <w:szCs w:val="24"/>
                <w:lang w:val="en-US"/>
              </w:rPr>
            </w:pPr>
          </w:p>
          <w:p w:rsidR="00B169C3" w:rsidRPr="00AF5C2E" w:rsidRDefault="00B169C3" w:rsidP="008435CE">
            <w:pPr>
              <w:keepNext/>
              <w:keepLines/>
              <w:jc w:val="center"/>
              <w:rPr>
                <w:rFonts w:eastAsia="MS Mincho"/>
                <w:color w:val="000000"/>
                <w:szCs w:val="24"/>
                <w:lang w:val="en-US"/>
              </w:rPr>
            </w:pPr>
          </w:p>
          <w:p w:rsidR="00B169C3" w:rsidRPr="00AF5C2E" w:rsidRDefault="00B169C3" w:rsidP="008435CE">
            <w:pPr>
              <w:keepNext/>
              <w:keepLines/>
              <w:jc w:val="center"/>
              <w:rPr>
                <w:rFonts w:eastAsia="MS Mincho"/>
                <w:color w:val="000000"/>
                <w:szCs w:val="24"/>
                <w:lang w:val="en-US"/>
              </w:rPr>
            </w:pPr>
            <w:r w:rsidRPr="00AF5C2E">
              <w:rPr>
                <w:rFonts w:eastAsia="MS Mincho"/>
                <w:color w:val="000000"/>
                <w:szCs w:val="24"/>
                <w:lang w:val="en-US"/>
              </w:rPr>
              <w:t xml:space="preserve">            %</w:t>
            </w:r>
          </w:p>
        </w:tc>
        <w:tc>
          <w:tcPr>
            <w:tcW w:w="2513" w:type="dxa"/>
            <w:tcBorders>
              <w:bottom w:val="single" w:sz="12" w:space="0" w:color="auto"/>
              <w:right w:val="single" w:sz="12" w:space="0" w:color="auto"/>
            </w:tcBorders>
          </w:tcPr>
          <w:p w:rsidR="00B169C3" w:rsidRPr="00AF5C2E" w:rsidRDefault="00B169C3" w:rsidP="008435CE">
            <w:pPr>
              <w:keepNext/>
              <w:keepLines/>
              <w:jc w:val="center"/>
              <w:rPr>
                <w:rFonts w:eastAsia="MS Mincho"/>
                <w:color w:val="000000"/>
                <w:szCs w:val="24"/>
                <w:lang w:val="en-US"/>
              </w:rPr>
            </w:pPr>
          </w:p>
          <w:p w:rsidR="00B169C3" w:rsidRPr="00AF5C2E" w:rsidRDefault="00B169C3" w:rsidP="008435CE">
            <w:pPr>
              <w:keepNext/>
              <w:keepLines/>
              <w:jc w:val="center"/>
              <w:rPr>
                <w:rFonts w:eastAsia="MS Mincho"/>
                <w:color w:val="000000"/>
                <w:szCs w:val="24"/>
                <w:lang w:val="en-US"/>
              </w:rPr>
            </w:pPr>
          </w:p>
          <w:p w:rsidR="00B169C3" w:rsidRPr="00AF5C2E" w:rsidRDefault="00B169C3" w:rsidP="008435CE">
            <w:pPr>
              <w:keepNext/>
              <w:keepLines/>
              <w:jc w:val="center"/>
              <w:rPr>
                <w:rFonts w:eastAsia="MS Mincho"/>
                <w:color w:val="000000"/>
                <w:szCs w:val="24"/>
                <w:lang w:val="en-US"/>
              </w:rPr>
            </w:pPr>
            <w:r w:rsidRPr="00AF5C2E">
              <w:rPr>
                <w:rFonts w:eastAsia="MS Mincho"/>
                <w:color w:val="000000"/>
                <w:szCs w:val="24"/>
                <w:lang w:val="en-US"/>
              </w:rPr>
              <w:t xml:space="preserve">          %</w:t>
            </w:r>
          </w:p>
        </w:tc>
      </w:tr>
    </w:tbl>
    <w:p w:rsidR="00B169C3" w:rsidRPr="00B169C3" w:rsidRDefault="00B169C3" w:rsidP="00B169C3">
      <w:pPr>
        <w:ind w:left="8640"/>
        <w:jc w:val="center"/>
        <w:rPr>
          <w:rFonts w:eastAsia="MS Mincho"/>
          <w:color w:val="000000"/>
          <w:szCs w:val="24"/>
          <w:lang w:val="en-US"/>
        </w:rPr>
      </w:pPr>
    </w:p>
    <w:p w:rsidR="00B169C3" w:rsidRPr="00AF5C2E" w:rsidRDefault="00B169C3" w:rsidP="00B169C3">
      <w:pPr>
        <w:rPr>
          <w:rFonts w:eastAsia="MS Mincho"/>
          <w:color w:val="000000"/>
          <w:szCs w:val="24"/>
          <w:lang w:val="en-US"/>
        </w:rPr>
      </w:pPr>
      <w:r w:rsidRPr="00AF5C2E">
        <w:rPr>
          <w:rFonts w:eastAsia="MS Mincho"/>
          <w:color w:val="000000"/>
          <w:szCs w:val="24"/>
          <w:lang w:val="en-US"/>
        </w:rPr>
        <w:t>If possible, all three columns of t</w:t>
      </w:r>
      <w:r w:rsidR="0033582D" w:rsidRPr="00AF5C2E">
        <w:rPr>
          <w:rFonts w:eastAsia="MS Mincho"/>
          <w:color w:val="000000"/>
          <w:szCs w:val="24"/>
          <w:lang w:val="en-US"/>
        </w:rPr>
        <w:t xml:space="preserve">his table should be completed. </w:t>
      </w:r>
      <w:r w:rsidRPr="00AF5C2E">
        <w:rPr>
          <w:rFonts w:eastAsia="MS Mincho"/>
          <w:color w:val="000000"/>
          <w:szCs w:val="24"/>
          <w:lang w:val="en-US"/>
        </w:rPr>
        <w:t xml:space="preserve">Otherwise, complete the columns that are applicable to your company’s situation and provide an explanation as to why the other information cannot be supplied.  </w:t>
      </w:r>
    </w:p>
    <w:p w:rsidR="00B169C3" w:rsidRPr="00AF5C2E" w:rsidRDefault="00B169C3" w:rsidP="00B169C3">
      <w:pPr>
        <w:rPr>
          <w:rFonts w:eastAsia="MS Mincho"/>
          <w:color w:val="000000"/>
          <w:szCs w:val="24"/>
          <w:lang w:val="en-US"/>
        </w:rPr>
      </w:pPr>
    </w:p>
    <w:p w:rsidR="00B169C3" w:rsidRPr="00AF5C2E" w:rsidRDefault="00B169C3" w:rsidP="00B169C3">
      <w:pPr>
        <w:rPr>
          <w:rFonts w:eastAsia="MS Mincho"/>
          <w:color w:val="000000"/>
          <w:szCs w:val="24"/>
          <w:lang w:val="en-US"/>
        </w:rPr>
      </w:pPr>
      <w:r w:rsidRPr="00AF5C2E">
        <w:rPr>
          <w:rFonts w:eastAsia="MS Mincho"/>
          <w:color w:val="000000"/>
          <w:szCs w:val="24"/>
          <w:lang w:val="en-US"/>
        </w:rPr>
        <w:t>Audited income statements a</w:t>
      </w:r>
      <w:r w:rsidR="0033582D" w:rsidRPr="00AF5C2E">
        <w:rPr>
          <w:rFonts w:eastAsia="MS Mincho"/>
          <w:color w:val="000000"/>
          <w:szCs w:val="24"/>
          <w:lang w:val="en-US"/>
        </w:rPr>
        <w:t xml:space="preserve">re preferred. </w:t>
      </w:r>
      <w:r w:rsidRPr="00AF5C2E">
        <w:rPr>
          <w:rFonts w:eastAsia="MS Mincho"/>
          <w:color w:val="000000"/>
          <w:szCs w:val="24"/>
          <w:lang w:val="en-US"/>
        </w:rPr>
        <w:t>If audited income statements are not available, the requested income statements must be prepared based on acc</w:t>
      </w:r>
      <w:r w:rsidR="0033582D" w:rsidRPr="00AF5C2E">
        <w:rPr>
          <w:rFonts w:eastAsia="MS Mincho"/>
          <w:color w:val="000000"/>
          <w:szCs w:val="24"/>
          <w:lang w:val="en-US"/>
        </w:rPr>
        <w:t xml:space="preserve">ounting documents and/reports. </w:t>
      </w:r>
      <w:r w:rsidRPr="00AF5C2E">
        <w:rPr>
          <w:rFonts w:eastAsia="MS Mincho"/>
          <w:color w:val="000000"/>
          <w:szCs w:val="24"/>
          <w:lang w:val="en-US"/>
        </w:rPr>
        <w:t xml:space="preserve">All supporting documentation must be made available upon request and may be subject to onsite verification.  </w:t>
      </w:r>
    </w:p>
    <w:p w:rsidR="00B169C3" w:rsidRPr="00AF5C2E" w:rsidRDefault="00B169C3" w:rsidP="00B169C3">
      <w:pPr>
        <w:tabs>
          <w:tab w:val="left" w:pos="-1440"/>
        </w:tabs>
        <w:overflowPunct w:val="0"/>
        <w:autoSpaceDE w:val="0"/>
        <w:autoSpaceDN w:val="0"/>
        <w:adjustRightInd w:val="0"/>
        <w:spacing w:line="276" w:lineRule="auto"/>
        <w:ind w:left="720" w:hanging="720"/>
        <w:textAlignment w:val="baseline"/>
        <w:rPr>
          <w:szCs w:val="24"/>
          <w:u w:val="single"/>
          <w:lang w:val="en-CA"/>
        </w:rPr>
      </w:pPr>
    </w:p>
    <w:p w:rsidR="00B169C3" w:rsidRPr="00AF5C2E" w:rsidRDefault="00B169C3" w:rsidP="00B169C3">
      <w:pPr>
        <w:tabs>
          <w:tab w:val="left" w:pos="-1440"/>
        </w:tabs>
        <w:overflowPunct w:val="0"/>
        <w:autoSpaceDE w:val="0"/>
        <w:autoSpaceDN w:val="0"/>
        <w:adjustRightInd w:val="0"/>
        <w:spacing w:line="276" w:lineRule="auto"/>
        <w:ind w:hanging="11"/>
        <w:textAlignment w:val="baseline"/>
        <w:rPr>
          <w:szCs w:val="24"/>
          <w:u w:val="single"/>
          <w:lang w:val="en-CA"/>
        </w:rPr>
      </w:pPr>
      <w:r w:rsidRPr="00AF5C2E">
        <w:rPr>
          <w:szCs w:val="24"/>
          <w:lang w:val="en-CA"/>
        </w:rPr>
        <w:t xml:space="preserve">Please note: </w:t>
      </w:r>
      <w:r w:rsidR="00C13400" w:rsidRPr="00AF5C2E">
        <w:rPr>
          <w:b/>
          <w:szCs w:val="24"/>
          <w:u w:val="single"/>
          <w:lang w:val="en-CA"/>
        </w:rPr>
        <w:t>I</w:t>
      </w:r>
      <w:r w:rsidRPr="00AF5C2E">
        <w:rPr>
          <w:b/>
          <w:szCs w:val="24"/>
          <w:u w:val="single"/>
          <w:lang w:val="en-CA"/>
        </w:rPr>
        <w:t xml:space="preserve">f you are a manufacturer of </w:t>
      </w:r>
      <w:r w:rsidR="00862B4C" w:rsidRPr="00AF5C2E">
        <w:rPr>
          <w:b/>
          <w:szCs w:val="24"/>
          <w:u w:val="single"/>
          <w:lang w:val="en-CA"/>
        </w:rPr>
        <w:t>copper pipe fittings</w:t>
      </w:r>
      <w:r w:rsidRPr="00AF5C2E">
        <w:rPr>
          <w:szCs w:val="24"/>
          <w:lang w:val="en-CA"/>
        </w:rPr>
        <w:t xml:space="preserve">, provide </w:t>
      </w:r>
      <w:r w:rsidRPr="00AF5C2E">
        <w:rPr>
          <w:szCs w:val="24"/>
          <w:lang w:val="en"/>
        </w:rPr>
        <w:t>adjusted Profit &amp; Loss statements that segregates the profit earned on the manufacturing function versus that earned on the distribution/vendor functions</w:t>
      </w:r>
      <w:r w:rsidR="00730F45" w:rsidRPr="00AF5C2E">
        <w:rPr>
          <w:szCs w:val="24"/>
          <w:lang w:val="en"/>
        </w:rPr>
        <w:t>, if possible</w:t>
      </w:r>
      <w:r w:rsidRPr="00AF5C2E">
        <w:rPr>
          <w:szCs w:val="24"/>
          <w:lang w:val="en"/>
        </w:rPr>
        <w:t>.</w:t>
      </w:r>
    </w:p>
    <w:p w:rsidR="00B169C3" w:rsidRPr="00B169C3" w:rsidRDefault="00B169C3" w:rsidP="00B169C3">
      <w:pPr>
        <w:tabs>
          <w:tab w:val="left" w:pos="-1440"/>
        </w:tabs>
        <w:overflowPunct w:val="0"/>
        <w:autoSpaceDE w:val="0"/>
        <w:autoSpaceDN w:val="0"/>
        <w:adjustRightInd w:val="0"/>
        <w:spacing w:line="276" w:lineRule="auto"/>
        <w:ind w:left="720" w:hanging="720"/>
        <w:textAlignment w:val="baseline"/>
        <w:rPr>
          <w:sz w:val="22"/>
          <w:u w:val="single"/>
          <w:lang w:val="en-CA"/>
        </w:rPr>
      </w:pPr>
    </w:p>
    <w:p w:rsidR="00AF5C2E" w:rsidRDefault="00AF5C2E" w:rsidP="00B169C3">
      <w:pPr>
        <w:overflowPunct w:val="0"/>
        <w:autoSpaceDE w:val="0"/>
        <w:autoSpaceDN w:val="0"/>
        <w:adjustRightInd w:val="0"/>
        <w:spacing w:before="120" w:after="240" w:line="276" w:lineRule="auto"/>
        <w:jc w:val="center"/>
        <w:textAlignment w:val="baseline"/>
        <w:outlineLvl w:val="0"/>
        <w:rPr>
          <w:b/>
          <w:sz w:val="28"/>
          <w:szCs w:val="28"/>
          <w:u w:val="single"/>
          <w:lang w:val="en-CA"/>
        </w:rPr>
      </w:pPr>
      <w:bookmarkStart w:id="5" w:name="_Toc307220884"/>
      <w:bookmarkStart w:id="6" w:name="_Toc322092656"/>
    </w:p>
    <w:p w:rsidR="00AF5C2E" w:rsidRDefault="00AF5C2E" w:rsidP="00B169C3">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AF5C2E" w:rsidRDefault="00AF5C2E" w:rsidP="00B169C3">
      <w:pPr>
        <w:overflowPunct w:val="0"/>
        <w:autoSpaceDE w:val="0"/>
        <w:autoSpaceDN w:val="0"/>
        <w:adjustRightInd w:val="0"/>
        <w:spacing w:before="120" w:after="240" w:line="276" w:lineRule="auto"/>
        <w:jc w:val="center"/>
        <w:textAlignment w:val="baseline"/>
        <w:outlineLvl w:val="0"/>
        <w:rPr>
          <w:b/>
          <w:sz w:val="28"/>
          <w:szCs w:val="28"/>
          <w:u w:val="single"/>
          <w:lang w:val="en-CA"/>
        </w:rPr>
      </w:pPr>
    </w:p>
    <w:p w:rsidR="00CB0861" w:rsidRPr="00E21B26" w:rsidRDefault="00CB0861" w:rsidP="00CB0861">
      <w:pPr>
        <w:pStyle w:val="Heading1"/>
        <w:jc w:val="center"/>
        <w:rPr>
          <w:rFonts w:ascii="Times New Roman" w:hAnsi="Times New Roman"/>
          <w:color w:val="000000"/>
        </w:rPr>
      </w:pPr>
      <w:bookmarkStart w:id="7" w:name="_Toc167613080"/>
      <w:bookmarkStart w:id="8" w:name="_Toc167684597"/>
      <w:bookmarkStart w:id="9" w:name="_Toc182299214"/>
      <w:bookmarkStart w:id="10" w:name="_Toc441841476"/>
      <w:r w:rsidRPr="00E21B26">
        <w:rPr>
          <w:rFonts w:ascii="Times New Roman" w:hAnsi="Times New Roman"/>
          <w:color w:val="000000"/>
        </w:rPr>
        <w:lastRenderedPageBreak/>
        <w:t>TREATMENT OF CONFIDENTIAL AND NON-CONFIDENTIAL INFORMATION</w:t>
      </w:r>
      <w:bookmarkStart w:id="11" w:name="_Toc180996562"/>
      <w:bookmarkStart w:id="12" w:name="_Toc182299215"/>
      <w:bookmarkEnd w:id="7"/>
      <w:bookmarkEnd w:id="8"/>
      <w:bookmarkEnd w:id="9"/>
      <w:bookmarkEnd w:id="10"/>
    </w:p>
    <w:p w:rsidR="00CB0861" w:rsidRPr="00CB0861" w:rsidRDefault="00CB0861" w:rsidP="00CB0861">
      <w:pPr>
        <w:rPr>
          <w:color w:val="000000"/>
          <w:lang w:val="en-CA"/>
        </w:rPr>
      </w:pPr>
    </w:p>
    <w:bookmarkEnd w:id="11"/>
    <w:bookmarkEnd w:id="12"/>
    <w:p w:rsidR="00CB0861" w:rsidRPr="00E21B26" w:rsidRDefault="00CB0861" w:rsidP="00CB0861">
      <w:pPr>
        <w:pStyle w:val="Subheading"/>
        <w:rPr>
          <w:rFonts w:ascii="Times New Roman" w:hAnsi="Times New Roman"/>
          <w:color w:val="000000"/>
        </w:rPr>
      </w:pPr>
      <w:r w:rsidRPr="00E21B26">
        <w:rPr>
          <w:rFonts w:ascii="Times New Roman" w:hAnsi="Times New Roman"/>
          <w:color w:val="000000"/>
        </w:rPr>
        <w:t>Why Provide Confidential and Non-Confidential Information?</w:t>
      </w:r>
    </w:p>
    <w:p w:rsidR="00CB0861" w:rsidRPr="00E21B26" w:rsidRDefault="00CB0861" w:rsidP="00CB0861">
      <w:pPr>
        <w:pStyle w:val="Subheading"/>
        <w:rPr>
          <w:rFonts w:ascii="Times New Roman" w:hAnsi="Times New Roman"/>
          <w:color w:val="000000"/>
        </w:rPr>
      </w:pPr>
    </w:p>
    <w:p w:rsidR="00CB0861" w:rsidRPr="00E21B26" w:rsidRDefault="00CB0861" w:rsidP="00CB0861">
      <w:pPr>
        <w:pStyle w:val="Subheading"/>
        <w:tabs>
          <w:tab w:val="clear" w:pos="-720"/>
        </w:tabs>
        <w:suppressAutoHyphens w:val="0"/>
        <w:rPr>
          <w:rFonts w:ascii="Times New Roman" w:hAnsi="Times New Roman"/>
          <w:b w:val="0"/>
          <w:color w:val="000000"/>
          <w:lang w:val="en-CA"/>
        </w:rPr>
      </w:pPr>
      <w:r w:rsidRPr="00E21B26">
        <w:rPr>
          <w:rFonts w:ascii="Times New Roman" w:hAnsi="Times New Roman"/>
          <w:b w:val="0"/>
          <w:color w:val="000000"/>
          <w:lang w:val="en-CA"/>
        </w:rPr>
        <w:t xml:space="preserve">The </w:t>
      </w:r>
      <w:r>
        <w:rPr>
          <w:rFonts w:ascii="Times New Roman" w:hAnsi="Times New Roman"/>
          <w:b w:val="0"/>
          <w:i/>
          <w:color w:val="000000"/>
          <w:lang w:val="en-CA"/>
        </w:rPr>
        <w:t>Special Import Measures Act</w:t>
      </w:r>
      <w:r w:rsidRPr="00E21B26">
        <w:rPr>
          <w:rFonts w:ascii="Times New Roman" w:hAnsi="Times New Roman"/>
          <w:b w:val="0"/>
          <w:color w:val="000000"/>
          <w:lang w:val="en-CA"/>
        </w:rPr>
        <w:t xml:space="preserve"> requires that confidential information submitted to the CBSA be accompanied by a non-confidential (public) version of the information. The following explains how non-confidential and confidential information will be handled and how to prepare both a confidential and non-confidential submission of your information.</w:t>
      </w:r>
    </w:p>
    <w:p w:rsidR="00CB0861" w:rsidRPr="00E21B26" w:rsidRDefault="00CB0861" w:rsidP="00CB0861">
      <w:pPr>
        <w:pStyle w:val="Subheading"/>
        <w:tabs>
          <w:tab w:val="clear" w:pos="-720"/>
        </w:tabs>
        <w:suppressAutoHyphens w:val="0"/>
        <w:rPr>
          <w:rFonts w:ascii="Times New Roman" w:hAnsi="Times New Roman"/>
          <w:b w:val="0"/>
          <w:color w:val="000000"/>
          <w:lang w:val="en-CA"/>
        </w:rPr>
      </w:pPr>
    </w:p>
    <w:p w:rsidR="00CB0861" w:rsidRPr="00E21B26" w:rsidRDefault="00CB0861" w:rsidP="00CB0861">
      <w:pPr>
        <w:pStyle w:val="Subheading"/>
        <w:rPr>
          <w:rFonts w:ascii="Times New Roman" w:hAnsi="Times New Roman"/>
          <w:color w:val="000000"/>
        </w:rPr>
      </w:pPr>
      <w:bookmarkStart w:id="13" w:name="_Toc180996563"/>
      <w:bookmarkStart w:id="14" w:name="_Toc182299216"/>
      <w:r w:rsidRPr="00E21B26">
        <w:rPr>
          <w:rFonts w:ascii="Times New Roman" w:hAnsi="Times New Roman"/>
          <w:color w:val="000000"/>
        </w:rPr>
        <w:t>Treatment of Your Non-Confidential Information</w:t>
      </w:r>
      <w:bookmarkEnd w:id="13"/>
      <w:bookmarkEnd w:id="14"/>
      <w:r w:rsidRPr="00E21B26">
        <w:rPr>
          <w:rFonts w:ascii="Times New Roman" w:hAnsi="Times New Roman"/>
          <w:color w:val="000000"/>
        </w:rPr>
        <w:t xml:space="preserve"> </w:t>
      </w:r>
    </w:p>
    <w:p w:rsidR="00CB0861" w:rsidRPr="00CB0861" w:rsidRDefault="00CB0861" w:rsidP="00CB0861">
      <w:pPr>
        <w:ind w:left="540" w:hanging="540"/>
        <w:rPr>
          <w:color w:val="000000"/>
          <w:lang w:val="en-CA"/>
        </w:rPr>
      </w:pPr>
    </w:p>
    <w:p w:rsidR="00CB0861" w:rsidRPr="00CB0861" w:rsidRDefault="00CB0861" w:rsidP="00CB0861">
      <w:pPr>
        <w:rPr>
          <w:color w:val="000000"/>
          <w:lang w:val="en-CA"/>
        </w:rPr>
      </w:pPr>
      <w:r w:rsidRPr="00CB0861">
        <w:rPr>
          <w:color w:val="000000"/>
          <w:lang w:val="en-CA"/>
        </w:rPr>
        <w:t>Your non-confidential information will be given to any party that asks for this information for the purposes of the proceeding.</w:t>
      </w:r>
    </w:p>
    <w:p w:rsidR="00CB0861" w:rsidRPr="00CB0861" w:rsidRDefault="00CB0861" w:rsidP="00CB0861">
      <w:pPr>
        <w:rPr>
          <w:color w:val="000000"/>
          <w:lang w:val="en-CA"/>
        </w:rPr>
      </w:pPr>
    </w:p>
    <w:p w:rsidR="00CB0861" w:rsidRPr="00E21B26" w:rsidRDefault="00CB0861" w:rsidP="00CB0861">
      <w:pPr>
        <w:pStyle w:val="Subheading"/>
        <w:rPr>
          <w:rFonts w:ascii="Times New Roman" w:hAnsi="Times New Roman"/>
          <w:color w:val="000000"/>
        </w:rPr>
      </w:pPr>
      <w:bookmarkStart w:id="15" w:name="_Toc180996564"/>
      <w:bookmarkStart w:id="16" w:name="_Toc182299217"/>
      <w:r w:rsidRPr="00E21B26">
        <w:rPr>
          <w:rFonts w:ascii="Times New Roman" w:hAnsi="Times New Roman"/>
          <w:color w:val="000000"/>
        </w:rPr>
        <w:t>Treatment of Your Confidential Information</w:t>
      </w:r>
      <w:bookmarkEnd w:id="15"/>
      <w:bookmarkEnd w:id="16"/>
      <w:r w:rsidRPr="00E21B26">
        <w:rPr>
          <w:rFonts w:ascii="Times New Roman" w:hAnsi="Times New Roman"/>
          <w:color w:val="000000"/>
        </w:rPr>
        <w:t xml:space="preserve"> </w:t>
      </w:r>
    </w:p>
    <w:p w:rsidR="00CB0861" w:rsidRPr="00CB0861" w:rsidRDefault="00CB0861" w:rsidP="00CB0861">
      <w:pPr>
        <w:ind w:left="540" w:hanging="540"/>
        <w:rPr>
          <w:color w:val="000000"/>
          <w:lang w:val="en-CA"/>
        </w:rPr>
      </w:pPr>
    </w:p>
    <w:p w:rsidR="00CB0861" w:rsidRPr="00CB0861" w:rsidRDefault="00CB0861" w:rsidP="00CB0861">
      <w:pPr>
        <w:rPr>
          <w:color w:val="000000"/>
          <w:lang w:val="en-CA"/>
        </w:rPr>
      </w:pPr>
      <w:r w:rsidRPr="00CB0861">
        <w:rPr>
          <w:color w:val="000000"/>
          <w:lang w:val="en-CA"/>
        </w:rPr>
        <w:t>There are certain times when the CBSA will release your confidential information: first, to independent counsel for a party to the proceeding; and second, to Canadian courts, tribunals and panels.</w:t>
      </w:r>
      <w:r w:rsidR="00D328B6">
        <w:rPr>
          <w:color w:val="000000"/>
          <w:lang w:val="en-CA"/>
        </w:rPr>
        <w:t xml:space="preserve"> </w:t>
      </w:r>
    </w:p>
    <w:p w:rsidR="00CB0861" w:rsidRPr="00CB0861" w:rsidRDefault="00CB0861" w:rsidP="00CB0861">
      <w:pPr>
        <w:ind w:left="540" w:hanging="540"/>
        <w:rPr>
          <w:color w:val="000000"/>
          <w:lang w:val="en-CA"/>
        </w:rPr>
      </w:pPr>
    </w:p>
    <w:p w:rsidR="00CB0861" w:rsidRPr="00CB0861" w:rsidRDefault="00CB0861" w:rsidP="00CB0861">
      <w:pPr>
        <w:numPr>
          <w:ilvl w:val="0"/>
          <w:numId w:val="56"/>
        </w:numPr>
        <w:overflowPunct w:val="0"/>
        <w:autoSpaceDE w:val="0"/>
        <w:autoSpaceDN w:val="0"/>
        <w:adjustRightInd w:val="0"/>
        <w:textAlignment w:val="baseline"/>
        <w:rPr>
          <w:color w:val="000000"/>
          <w:lang w:val="en-CA"/>
        </w:rPr>
      </w:pPr>
      <w:r w:rsidRPr="00CB0861">
        <w:rPr>
          <w:color w:val="000000"/>
          <w:lang w:val="en-CA"/>
        </w:rPr>
        <w:t xml:space="preserve">Confidential information will be provided to independent counsel for a party to the proceeding.  Counsel includes any </w:t>
      </w:r>
      <w:r w:rsidRPr="006677A4">
        <w:rPr>
          <w:bCs/>
          <w:iCs/>
          <w:color w:val="000000"/>
          <w:lang w:val="en-CA"/>
        </w:rPr>
        <w:t>person</w:t>
      </w:r>
      <w:r w:rsidRPr="006677A4">
        <w:rPr>
          <w:color w:val="000000"/>
          <w:lang w:val="en-CA"/>
        </w:rPr>
        <w:t xml:space="preserve"> </w:t>
      </w:r>
      <w:r w:rsidRPr="00CB0861">
        <w:rPr>
          <w:color w:val="000000"/>
          <w:lang w:val="en-CA"/>
        </w:rPr>
        <w:t xml:space="preserve">who represents another party in the proceeding and includes legal counsel.  A party is a person, or business, that participates in and has a direct interest in the proceeding. </w:t>
      </w:r>
    </w:p>
    <w:p w:rsidR="00CB0861" w:rsidRPr="00CB0861" w:rsidRDefault="00CB0861" w:rsidP="00CB0861">
      <w:pPr>
        <w:rPr>
          <w:color w:val="000000"/>
          <w:lang w:val="en-CA"/>
        </w:rPr>
      </w:pPr>
    </w:p>
    <w:p w:rsidR="00CB0861" w:rsidRPr="00D328B6" w:rsidRDefault="00CB0861" w:rsidP="00CB0861">
      <w:pPr>
        <w:ind w:left="360"/>
        <w:rPr>
          <w:color w:val="000000"/>
          <w:lang w:val="en-CA"/>
        </w:rPr>
      </w:pPr>
      <w:r w:rsidRPr="00D328B6">
        <w:rPr>
          <w:color w:val="000000"/>
          <w:lang w:val="en-CA"/>
        </w:rPr>
        <w:t>Counsel must ask for the confidential information in writing and must provide a written guarantee to the CBSA stating that they will:</w:t>
      </w:r>
    </w:p>
    <w:p w:rsidR="00CB0861" w:rsidRPr="00D328B6" w:rsidRDefault="00CB0861" w:rsidP="00CB0861">
      <w:pPr>
        <w:ind w:left="360"/>
        <w:rPr>
          <w:color w:val="000000"/>
          <w:lang w:val="en-CA"/>
        </w:rPr>
      </w:pPr>
    </w:p>
    <w:p w:rsidR="00CB0861" w:rsidRPr="00D328B6" w:rsidRDefault="00CB0861" w:rsidP="00CB0861">
      <w:pPr>
        <w:numPr>
          <w:ilvl w:val="0"/>
          <w:numId w:val="15"/>
        </w:numPr>
        <w:overflowPunct w:val="0"/>
        <w:autoSpaceDE w:val="0"/>
        <w:autoSpaceDN w:val="0"/>
        <w:adjustRightInd w:val="0"/>
        <w:textAlignment w:val="baseline"/>
        <w:rPr>
          <w:color w:val="000000"/>
          <w:lang w:val="en-CA"/>
        </w:rPr>
      </w:pPr>
      <w:r w:rsidRPr="00D328B6">
        <w:rPr>
          <w:color w:val="000000"/>
          <w:lang w:val="en-CA"/>
        </w:rPr>
        <w:t>only use the information in relation to this proceeding;</w:t>
      </w:r>
    </w:p>
    <w:p w:rsidR="00CB0861" w:rsidRPr="00D328B6" w:rsidRDefault="00CB0861" w:rsidP="00CB0861">
      <w:pPr>
        <w:numPr>
          <w:ilvl w:val="0"/>
          <w:numId w:val="15"/>
        </w:numPr>
        <w:overflowPunct w:val="0"/>
        <w:autoSpaceDE w:val="0"/>
        <w:autoSpaceDN w:val="0"/>
        <w:adjustRightInd w:val="0"/>
        <w:textAlignment w:val="baseline"/>
        <w:rPr>
          <w:color w:val="000000"/>
          <w:lang w:val="en-CA"/>
        </w:rPr>
      </w:pPr>
      <w:r w:rsidRPr="00D328B6">
        <w:rPr>
          <w:color w:val="000000"/>
          <w:lang w:val="en-CA"/>
        </w:rPr>
        <w:t>not give out the information;</w:t>
      </w:r>
    </w:p>
    <w:p w:rsidR="00CB0861" w:rsidRPr="00D328B6" w:rsidRDefault="00CB0861" w:rsidP="00CB0861">
      <w:pPr>
        <w:numPr>
          <w:ilvl w:val="0"/>
          <w:numId w:val="15"/>
        </w:numPr>
        <w:overflowPunct w:val="0"/>
        <w:autoSpaceDE w:val="0"/>
        <w:autoSpaceDN w:val="0"/>
        <w:adjustRightInd w:val="0"/>
        <w:textAlignment w:val="baseline"/>
        <w:rPr>
          <w:color w:val="000000"/>
        </w:rPr>
      </w:pPr>
      <w:proofErr w:type="spellStart"/>
      <w:r w:rsidRPr="00D328B6">
        <w:rPr>
          <w:color w:val="000000"/>
        </w:rPr>
        <w:t>protect</w:t>
      </w:r>
      <w:proofErr w:type="spellEnd"/>
      <w:r w:rsidRPr="00D328B6">
        <w:rPr>
          <w:color w:val="000000"/>
        </w:rPr>
        <w:t xml:space="preserve"> the information;</w:t>
      </w:r>
    </w:p>
    <w:p w:rsidR="00CB0861" w:rsidRPr="00D328B6" w:rsidRDefault="00CB0861" w:rsidP="00CB0861">
      <w:pPr>
        <w:numPr>
          <w:ilvl w:val="0"/>
          <w:numId w:val="15"/>
        </w:numPr>
        <w:overflowPunct w:val="0"/>
        <w:autoSpaceDE w:val="0"/>
        <w:autoSpaceDN w:val="0"/>
        <w:adjustRightInd w:val="0"/>
        <w:textAlignment w:val="baseline"/>
        <w:rPr>
          <w:color w:val="000000"/>
          <w:lang w:val="en-CA"/>
        </w:rPr>
      </w:pPr>
      <w:r w:rsidRPr="00D328B6">
        <w:rPr>
          <w:color w:val="000000"/>
          <w:lang w:val="en-CA"/>
        </w:rPr>
        <w:t>not copy the information without the CBSA’s permission;</w:t>
      </w:r>
    </w:p>
    <w:p w:rsidR="00CB0861" w:rsidRPr="00D328B6" w:rsidRDefault="00CB0861" w:rsidP="00CB0861">
      <w:pPr>
        <w:numPr>
          <w:ilvl w:val="0"/>
          <w:numId w:val="15"/>
        </w:numPr>
        <w:overflowPunct w:val="0"/>
        <w:autoSpaceDE w:val="0"/>
        <w:autoSpaceDN w:val="0"/>
        <w:adjustRightInd w:val="0"/>
        <w:textAlignment w:val="baseline"/>
        <w:rPr>
          <w:color w:val="000000"/>
          <w:lang w:val="en-CA"/>
        </w:rPr>
      </w:pPr>
      <w:r w:rsidRPr="00D328B6">
        <w:rPr>
          <w:color w:val="000000"/>
          <w:lang w:val="en-CA"/>
        </w:rPr>
        <w:t>destroy the information when they are done;</w:t>
      </w:r>
    </w:p>
    <w:p w:rsidR="00CB0861" w:rsidRPr="00D328B6" w:rsidRDefault="00CB0861" w:rsidP="00CB0861">
      <w:pPr>
        <w:numPr>
          <w:ilvl w:val="0"/>
          <w:numId w:val="15"/>
        </w:numPr>
        <w:overflowPunct w:val="0"/>
        <w:autoSpaceDE w:val="0"/>
        <w:autoSpaceDN w:val="0"/>
        <w:adjustRightInd w:val="0"/>
        <w:textAlignment w:val="baseline"/>
        <w:rPr>
          <w:color w:val="000000"/>
          <w:lang w:val="en-CA"/>
        </w:rPr>
      </w:pPr>
      <w:r w:rsidRPr="00D328B6">
        <w:rPr>
          <w:color w:val="000000"/>
          <w:lang w:val="en-CA"/>
        </w:rPr>
        <w:t>provide the CBSA with a written notice that the information is destroyed; and</w:t>
      </w:r>
    </w:p>
    <w:p w:rsidR="00CB0861" w:rsidRPr="00D328B6" w:rsidRDefault="00CB0861" w:rsidP="00CB0861">
      <w:pPr>
        <w:numPr>
          <w:ilvl w:val="0"/>
          <w:numId w:val="15"/>
        </w:numPr>
        <w:overflowPunct w:val="0"/>
        <w:autoSpaceDE w:val="0"/>
        <w:autoSpaceDN w:val="0"/>
        <w:adjustRightInd w:val="0"/>
        <w:textAlignment w:val="baseline"/>
        <w:rPr>
          <w:color w:val="000000"/>
          <w:lang w:val="en-CA"/>
        </w:rPr>
      </w:pPr>
      <w:proofErr w:type="gramStart"/>
      <w:r w:rsidRPr="00D328B6">
        <w:rPr>
          <w:color w:val="000000"/>
          <w:lang w:val="en-CA"/>
        </w:rPr>
        <w:t>report</w:t>
      </w:r>
      <w:proofErr w:type="gramEnd"/>
      <w:r w:rsidRPr="00D328B6">
        <w:rPr>
          <w:color w:val="000000"/>
          <w:lang w:val="en-CA"/>
        </w:rPr>
        <w:t xml:space="preserve"> any violations or possible violations to the CBSA.</w:t>
      </w:r>
    </w:p>
    <w:p w:rsidR="00CB0861" w:rsidRPr="00CB0861" w:rsidRDefault="00CB0861" w:rsidP="00CB0861">
      <w:pPr>
        <w:rPr>
          <w:color w:val="000000"/>
          <w:lang w:val="en-CA"/>
        </w:rPr>
      </w:pPr>
    </w:p>
    <w:p w:rsidR="00CB0861" w:rsidRPr="00CB0861" w:rsidRDefault="00CB0861" w:rsidP="00CB0861">
      <w:pPr>
        <w:ind w:left="360"/>
        <w:rPr>
          <w:color w:val="000000"/>
          <w:lang w:val="en-CA"/>
        </w:rPr>
      </w:pPr>
      <w:r w:rsidRPr="00CB0861">
        <w:rPr>
          <w:color w:val="000000"/>
          <w:lang w:val="en-CA"/>
        </w:rPr>
        <w:t xml:space="preserve">The CBSA will not give your confidential information to independent counsel if the CBSA believes that it might cause harm to you or your business. </w:t>
      </w:r>
    </w:p>
    <w:p w:rsidR="00CB0861" w:rsidRPr="00CB0861" w:rsidRDefault="00CB0861" w:rsidP="00CB0861">
      <w:pPr>
        <w:pStyle w:val="Footer"/>
        <w:rPr>
          <w:color w:val="000000"/>
          <w:lang w:val="en-CA"/>
        </w:rPr>
      </w:pPr>
      <w:r w:rsidRPr="00CB0861">
        <w:rPr>
          <w:color w:val="000000"/>
          <w:lang w:val="en-CA"/>
        </w:rPr>
        <w:br w:type="page"/>
      </w:r>
    </w:p>
    <w:p w:rsidR="00CB0861" w:rsidRPr="00CB0861" w:rsidRDefault="00CB0861" w:rsidP="00CB0861">
      <w:pPr>
        <w:numPr>
          <w:ilvl w:val="0"/>
          <w:numId w:val="57"/>
        </w:numPr>
        <w:overflowPunct w:val="0"/>
        <w:autoSpaceDE w:val="0"/>
        <w:autoSpaceDN w:val="0"/>
        <w:adjustRightInd w:val="0"/>
        <w:textAlignment w:val="baseline"/>
        <w:rPr>
          <w:color w:val="000000"/>
          <w:lang w:val="en-CA"/>
        </w:rPr>
      </w:pPr>
      <w:r w:rsidRPr="00CB0861">
        <w:rPr>
          <w:color w:val="000000"/>
          <w:lang w:val="en-CA"/>
        </w:rPr>
        <w:lastRenderedPageBreak/>
        <w:t>Confidential information will be given to the Canadian International Trade Tribunal, any Court in Canada, a Binational or World Trade Organization (WTO) Panel, to act on appeals.  These organizations will use your information to fulfill their responsibilities under Canadian law, NAFTA or WTO Agreements.  The confidential information is subject to the rules of procedure of the Court or Panel to which it is provided.</w:t>
      </w:r>
    </w:p>
    <w:p w:rsidR="00CB0861" w:rsidRPr="00CB0861" w:rsidRDefault="00CB0861" w:rsidP="00CB0861">
      <w:pPr>
        <w:rPr>
          <w:color w:val="000000"/>
          <w:lang w:val="en-CA"/>
        </w:rPr>
      </w:pPr>
    </w:p>
    <w:p w:rsidR="00CB0861" w:rsidRPr="00E21B26" w:rsidRDefault="00CB0861" w:rsidP="00CB0861">
      <w:pPr>
        <w:pStyle w:val="Subheading"/>
        <w:rPr>
          <w:rFonts w:ascii="Times New Roman" w:hAnsi="Times New Roman"/>
          <w:color w:val="000000"/>
        </w:rPr>
      </w:pPr>
      <w:bookmarkStart w:id="17" w:name="_Toc180996565"/>
      <w:bookmarkStart w:id="18" w:name="_Toc182299218"/>
      <w:r w:rsidRPr="00E21B26">
        <w:rPr>
          <w:rFonts w:ascii="Times New Roman" w:hAnsi="Times New Roman"/>
          <w:color w:val="000000"/>
        </w:rPr>
        <w:t>Providing Only Non-Confidential Information?</w:t>
      </w:r>
      <w:bookmarkEnd w:id="17"/>
      <w:bookmarkEnd w:id="18"/>
    </w:p>
    <w:p w:rsidR="00CB0861" w:rsidRPr="00CB0861" w:rsidRDefault="00CB0861" w:rsidP="00CB0861">
      <w:pPr>
        <w:rPr>
          <w:color w:val="000000"/>
          <w:lang w:val="en-CA"/>
        </w:rPr>
      </w:pPr>
    </w:p>
    <w:p w:rsidR="00CB0861" w:rsidRPr="00CB0861" w:rsidRDefault="00CB0861" w:rsidP="00CB0861">
      <w:pPr>
        <w:rPr>
          <w:color w:val="000000"/>
          <w:lang w:val="en-CA"/>
        </w:rPr>
      </w:pPr>
      <w:r w:rsidRPr="00CB0861">
        <w:rPr>
          <w:color w:val="000000"/>
          <w:lang w:val="en-CA"/>
        </w:rPr>
        <w:t>If you decide that your reply to this RFI does not contain confidential information, every page of your reply should be marked "NON</w:t>
      </w:r>
      <w:r w:rsidRPr="00CB0861">
        <w:rPr>
          <w:color w:val="000000"/>
          <w:lang w:val="en-CA"/>
        </w:rPr>
        <w:noBreakHyphen/>
        <w:t>CONFIDENTIAL".  You must make a statement, in a covering letter, that you do not consider any information in your submission to be confidential.</w:t>
      </w:r>
    </w:p>
    <w:p w:rsidR="00CB0861" w:rsidRPr="00CB0861" w:rsidRDefault="00CB0861" w:rsidP="00CB0861">
      <w:pPr>
        <w:rPr>
          <w:color w:val="000000"/>
          <w:lang w:val="en-CA"/>
        </w:rPr>
      </w:pPr>
    </w:p>
    <w:p w:rsidR="00CB0861" w:rsidRPr="00E21B26" w:rsidRDefault="00CB0861" w:rsidP="00CB0861">
      <w:pPr>
        <w:pStyle w:val="Subheading"/>
        <w:rPr>
          <w:rFonts w:ascii="Times New Roman" w:hAnsi="Times New Roman"/>
          <w:color w:val="000000"/>
        </w:rPr>
      </w:pPr>
      <w:bookmarkStart w:id="19" w:name="_Toc180996566"/>
      <w:bookmarkStart w:id="20" w:name="_Toc182299219"/>
      <w:r w:rsidRPr="00E21B26">
        <w:rPr>
          <w:rFonts w:ascii="Times New Roman" w:hAnsi="Times New Roman"/>
          <w:color w:val="000000"/>
        </w:rPr>
        <w:t>Providing Confidential Information?</w:t>
      </w:r>
      <w:bookmarkEnd w:id="19"/>
      <w:bookmarkEnd w:id="20"/>
    </w:p>
    <w:p w:rsidR="00CB0861" w:rsidRPr="00CB0861" w:rsidRDefault="00CB0861" w:rsidP="00CB0861">
      <w:pPr>
        <w:rPr>
          <w:color w:val="000000"/>
          <w:lang w:val="en-CA"/>
        </w:rPr>
      </w:pPr>
    </w:p>
    <w:p w:rsidR="00CB0861" w:rsidRPr="00E21B26" w:rsidRDefault="00CB0861" w:rsidP="00CB0861">
      <w:pPr>
        <w:rPr>
          <w:color w:val="000000"/>
        </w:rPr>
      </w:pPr>
      <w:r w:rsidRPr="00CB0861">
        <w:rPr>
          <w:color w:val="000000"/>
          <w:lang w:val="en-CA"/>
        </w:rPr>
        <w:t xml:space="preserve">If your reply to this RFI contains confidential information, this reply, along with all of the attachments and supporting documents, will be your confidential submission.  </w:t>
      </w:r>
      <w:r w:rsidRPr="00E21B26">
        <w:rPr>
          <w:color w:val="000000"/>
        </w:rPr>
        <w:t>You must:</w:t>
      </w:r>
    </w:p>
    <w:p w:rsidR="00CB0861" w:rsidRPr="00E21B26" w:rsidRDefault="00CB0861" w:rsidP="00CB0861">
      <w:pPr>
        <w:pStyle w:val="Footer"/>
        <w:rPr>
          <w:color w:val="000000"/>
        </w:rPr>
      </w:pPr>
    </w:p>
    <w:p w:rsidR="00CB0861" w:rsidRPr="00CB0861" w:rsidRDefault="00CB0861" w:rsidP="00CB0861">
      <w:pPr>
        <w:numPr>
          <w:ilvl w:val="0"/>
          <w:numId w:val="58"/>
        </w:numPr>
        <w:overflowPunct w:val="0"/>
        <w:autoSpaceDE w:val="0"/>
        <w:autoSpaceDN w:val="0"/>
        <w:adjustRightInd w:val="0"/>
        <w:textAlignment w:val="baseline"/>
        <w:rPr>
          <w:color w:val="000000"/>
          <w:lang w:val="en-CA"/>
        </w:rPr>
      </w:pPr>
      <w:r w:rsidRPr="00CB0861">
        <w:rPr>
          <w:color w:val="000000"/>
          <w:lang w:val="en-CA"/>
        </w:rPr>
        <w:t>Clearly indicate, by enclosing all confidential information contained in this submission within square brackets/brackets (narrative text); and</w:t>
      </w:r>
    </w:p>
    <w:p w:rsidR="00CB0861" w:rsidRPr="00CB0861" w:rsidRDefault="00CB0861" w:rsidP="00CB0861">
      <w:pPr>
        <w:rPr>
          <w:color w:val="000000"/>
          <w:lang w:val="en-CA"/>
        </w:rPr>
      </w:pPr>
    </w:p>
    <w:p w:rsidR="00CB0861" w:rsidRPr="00CB0861" w:rsidRDefault="00CB0861" w:rsidP="00CB0861">
      <w:pPr>
        <w:numPr>
          <w:ilvl w:val="0"/>
          <w:numId w:val="58"/>
        </w:numPr>
        <w:overflowPunct w:val="0"/>
        <w:autoSpaceDE w:val="0"/>
        <w:autoSpaceDN w:val="0"/>
        <w:adjustRightInd w:val="0"/>
        <w:textAlignment w:val="baseline"/>
        <w:rPr>
          <w:color w:val="000000"/>
          <w:lang w:val="en-CA"/>
        </w:rPr>
      </w:pPr>
      <w:r w:rsidRPr="00CB0861">
        <w:rPr>
          <w:color w:val="000000"/>
          <w:lang w:val="en-CA"/>
        </w:rPr>
        <w:t>Clearly mark "CONFIDENTIAL" on every page of the confidential submission, including all attachments.</w:t>
      </w:r>
    </w:p>
    <w:p w:rsidR="00CB0861" w:rsidRPr="00CB0861" w:rsidRDefault="00CB0861" w:rsidP="00CB0861">
      <w:pPr>
        <w:rPr>
          <w:color w:val="000000"/>
          <w:lang w:val="en-CA"/>
        </w:rPr>
      </w:pPr>
    </w:p>
    <w:p w:rsidR="00CB0861" w:rsidRPr="00CB0861" w:rsidRDefault="00CB0861" w:rsidP="00CB0861">
      <w:pPr>
        <w:rPr>
          <w:color w:val="000000"/>
          <w:lang w:val="en-CA"/>
        </w:rPr>
      </w:pPr>
      <w:r w:rsidRPr="00CB0861">
        <w:rPr>
          <w:color w:val="000000"/>
          <w:lang w:val="en-CA"/>
        </w:rPr>
        <w:t xml:space="preserve">If you have a submission with confidential information, </w:t>
      </w:r>
      <w:r w:rsidRPr="00CB0861">
        <w:rPr>
          <w:bCs/>
          <w:color w:val="000000"/>
          <w:lang w:val="en-CA"/>
        </w:rPr>
        <w:t>for the CBSA to be able to use your information,</w:t>
      </w:r>
      <w:r w:rsidRPr="00CB0861">
        <w:rPr>
          <w:color w:val="000000"/>
          <w:lang w:val="en-CA"/>
        </w:rPr>
        <w:t xml:space="preserve"> </w:t>
      </w:r>
      <w:r w:rsidRPr="00CB0861">
        <w:rPr>
          <w:b/>
          <w:bCs/>
          <w:color w:val="000000"/>
          <w:lang w:val="en-CA"/>
        </w:rPr>
        <w:t>you must provide a</w:t>
      </w:r>
      <w:r w:rsidRPr="00CB0861">
        <w:rPr>
          <w:color w:val="000000"/>
          <w:lang w:val="en-CA"/>
        </w:rPr>
        <w:t xml:space="preserve"> </w:t>
      </w:r>
      <w:r w:rsidRPr="00CB0861">
        <w:rPr>
          <w:b/>
          <w:color w:val="000000"/>
          <w:lang w:val="en-CA"/>
        </w:rPr>
        <w:t>non</w:t>
      </w:r>
      <w:r w:rsidRPr="00CB0861">
        <w:rPr>
          <w:b/>
          <w:color w:val="000000"/>
          <w:lang w:val="en-CA"/>
        </w:rPr>
        <w:noBreakHyphen/>
        <w:t>confidential version</w:t>
      </w:r>
      <w:r w:rsidRPr="00CB0861">
        <w:rPr>
          <w:color w:val="000000"/>
          <w:lang w:val="en-CA"/>
        </w:rPr>
        <w:t>.  It is important that your non</w:t>
      </w:r>
      <w:r w:rsidRPr="00CB0861">
        <w:rPr>
          <w:color w:val="000000"/>
          <w:lang w:val="en-CA"/>
        </w:rPr>
        <w:noBreakHyphen/>
        <w:t>confidential version is complete, as it will be provided to other parties involved in th</w:t>
      </w:r>
      <w:r w:rsidR="00E848CB">
        <w:rPr>
          <w:color w:val="000000"/>
          <w:lang w:val="en-CA"/>
        </w:rPr>
        <w:t>e</w:t>
      </w:r>
      <w:r w:rsidRPr="00CB0861">
        <w:rPr>
          <w:color w:val="000000"/>
          <w:lang w:val="en-CA"/>
        </w:rPr>
        <w:t xml:space="preserve"> investigation</w:t>
      </w:r>
      <w:r w:rsidR="00E848CB">
        <w:rPr>
          <w:color w:val="000000"/>
          <w:lang w:val="en-CA"/>
        </w:rPr>
        <w:t>s</w:t>
      </w:r>
      <w:r w:rsidRPr="00CB0861">
        <w:rPr>
          <w:color w:val="000000"/>
          <w:lang w:val="en-CA"/>
        </w:rPr>
        <w:t xml:space="preserve"> if they request it.</w:t>
      </w:r>
    </w:p>
    <w:p w:rsidR="00CB0861" w:rsidRPr="00CB0861" w:rsidRDefault="00CB0861" w:rsidP="00CB0861">
      <w:pPr>
        <w:rPr>
          <w:color w:val="000000"/>
          <w:lang w:val="en-CA"/>
        </w:rPr>
      </w:pPr>
    </w:p>
    <w:p w:rsidR="00CB0861" w:rsidRPr="00CB0861" w:rsidRDefault="00CB0861" w:rsidP="00CB0861">
      <w:pPr>
        <w:rPr>
          <w:color w:val="000000"/>
          <w:lang w:val="en-CA"/>
        </w:rPr>
      </w:pPr>
      <w:r w:rsidRPr="00CB0861">
        <w:rPr>
          <w:color w:val="000000"/>
          <w:lang w:val="en-CA"/>
        </w:rPr>
        <w:t>Your non</w:t>
      </w:r>
      <w:r w:rsidRPr="00CB0861">
        <w:rPr>
          <w:color w:val="000000"/>
          <w:lang w:val="en-CA"/>
        </w:rPr>
        <w:noBreakHyphen/>
        <w:t>confidential version may be in the form of:</w:t>
      </w:r>
    </w:p>
    <w:p w:rsidR="00CB0861" w:rsidRPr="00CB0861" w:rsidRDefault="00CB0861" w:rsidP="00CB0861">
      <w:pPr>
        <w:rPr>
          <w:color w:val="000000"/>
          <w:lang w:val="en-CA"/>
        </w:rPr>
      </w:pPr>
    </w:p>
    <w:p w:rsidR="00CB0861" w:rsidRPr="00CB0861" w:rsidRDefault="00CB0861" w:rsidP="00CB0861">
      <w:pPr>
        <w:numPr>
          <w:ilvl w:val="0"/>
          <w:numId w:val="15"/>
        </w:numPr>
        <w:overflowPunct w:val="0"/>
        <w:autoSpaceDE w:val="0"/>
        <w:autoSpaceDN w:val="0"/>
        <w:adjustRightInd w:val="0"/>
        <w:textAlignment w:val="baseline"/>
        <w:rPr>
          <w:color w:val="000000"/>
          <w:lang w:val="en-CA"/>
        </w:rPr>
      </w:pPr>
      <w:r w:rsidRPr="00CB0861">
        <w:rPr>
          <w:color w:val="000000"/>
          <w:lang w:val="en-CA"/>
        </w:rPr>
        <w:t>a non-confidential edited version; or</w:t>
      </w:r>
      <w:r w:rsidRPr="00CB0861">
        <w:rPr>
          <w:color w:val="000000"/>
          <w:lang w:val="en-CA"/>
        </w:rPr>
        <w:br/>
      </w:r>
    </w:p>
    <w:p w:rsidR="00CB0861" w:rsidRPr="00CB0861" w:rsidRDefault="00CB0861" w:rsidP="00CB0861">
      <w:pPr>
        <w:numPr>
          <w:ilvl w:val="0"/>
          <w:numId w:val="15"/>
        </w:numPr>
        <w:overflowPunct w:val="0"/>
        <w:autoSpaceDE w:val="0"/>
        <w:autoSpaceDN w:val="0"/>
        <w:adjustRightInd w:val="0"/>
        <w:textAlignment w:val="baseline"/>
        <w:rPr>
          <w:color w:val="000000"/>
          <w:lang w:val="en-CA"/>
        </w:rPr>
      </w:pPr>
      <w:proofErr w:type="gramStart"/>
      <w:r w:rsidRPr="00CB0861">
        <w:rPr>
          <w:color w:val="000000"/>
          <w:lang w:val="en-CA"/>
        </w:rPr>
        <w:t>a</w:t>
      </w:r>
      <w:proofErr w:type="gramEnd"/>
      <w:r w:rsidRPr="00CB0861">
        <w:rPr>
          <w:color w:val="000000"/>
          <w:lang w:val="en-CA"/>
        </w:rPr>
        <w:t xml:space="preserve"> non</w:t>
      </w:r>
      <w:r w:rsidRPr="00CB0861">
        <w:rPr>
          <w:color w:val="000000"/>
          <w:lang w:val="en-CA"/>
        </w:rPr>
        <w:noBreakHyphen/>
        <w:t>confidential summary version, where the edited version would not contain enough information to convey a reasonable understanding of the information submitted in the confidential version.</w:t>
      </w:r>
    </w:p>
    <w:p w:rsidR="00CB0861" w:rsidRPr="00CB0861" w:rsidRDefault="00CB0861" w:rsidP="00CB0861">
      <w:pPr>
        <w:numPr>
          <w:ilvl w:val="12"/>
          <w:numId w:val="0"/>
        </w:numPr>
        <w:rPr>
          <w:color w:val="000000"/>
          <w:lang w:val="en-CA"/>
        </w:rPr>
      </w:pPr>
    </w:p>
    <w:p w:rsidR="00CB0861" w:rsidRPr="00CB0861" w:rsidRDefault="00CB0861" w:rsidP="00CB0861">
      <w:pPr>
        <w:rPr>
          <w:b/>
          <w:bCs/>
          <w:color w:val="000000"/>
          <w:lang w:val="en-CA"/>
        </w:rPr>
      </w:pPr>
      <w:bookmarkStart w:id="21" w:name="_Toc182103753"/>
      <w:bookmarkStart w:id="22" w:name="_Toc180996568"/>
      <w:bookmarkStart w:id="23" w:name="_Toc182299221"/>
      <w:r w:rsidRPr="00CB0861">
        <w:rPr>
          <w:b/>
          <w:bCs/>
          <w:color w:val="000000"/>
          <w:lang w:val="en-CA"/>
        </w:rPr>
        <w:t>Non-confidential Edited Version</w:t>
      </w:r>
      <w:bookmarkEnd w:id="21"/>
    </w:p>
    <w:p w:rsidR="00CB0861" w:rsidRPr="00CB0861" w:rsidRDefault="00CB0861" w:rsidP="00CB0861">
      <w:pPr>
        <w:rPr>
          <w:color w:val="000000"/>
          <w:lang w:val="en-CA"/>
        </w:rPr>
      </w:pPr>
    </w:p>
    <w:p w:rsidR="00CB0861" w:rsidRPr="00CB0861" w:rsidRDefault="00CB0861" w:rsidP="00CB0861">
      <w:pPr>
        <w:rPr>
          <w:color w:val="000000"/>
          <w:lang w:val="en-CA"/>
        </w:rPr>
      </w:pPr>
      <w:r w:rsidRPr="00CB0861">
        <w:rPr>
          <w:color w:val="000000"/>
          <w:lang w:val="en-CA"/>
        </w:rPr>
        <w:t>An edited version has the confidential information removed, to create a non-confidential version.  You must leave enough detail to provide an understanding of the confidential information removed.</w:t>
      </w:r>
    </w:p>
    <w:p w:rsidR="00CB0861" w:rsidRPr="00CB0861" w:rsidRDefault="00CB0861" w:rsidP="00CB0861">
      <w:pPr>
        <w:rPr>
          <w:color w:val="000000"/>
          <w:lang w:val="en-CA"/>
        </w:rPr>
      </w:pPr>
      <w:r w:rsidRPr="00CB0861">
        <w:rPr>
          <w:color w:val="000000"/>
          <w:lang w:val="en-CA"/>
        </w:rPr>
        <w:t xml:space="preserve">In the </w:t>
      </w:r>
      <w:r w:rsidRPr="00CB0861">
        <w:rPr>
          <w:b/>
          <w:color w:val="000000"/>
          <w:lang w:val="en-CA"/>
        </w:rPr>
        <w:t>Non-Confidential Statement,</w:t>
      </w:r>
      <w:r w:rsidRPr="00CB0861">
        <w:rPr>
          <w:color w:val="000000"/>
          <w:lang w:val="en-CA"/>
        </w:rPr>
        <w:t xml:space="preserve"> </w:t>
      </w:r>
      <w:r w:rsidRPr="006677A4">
        <w:rPr>
          <w:color w:val="000000"/>
          <w:lang w:val="en-CA"/>
        </w:rPr>
        <w:t>which must be attached with your non-confidential version,</w:t>
      </w:r>
      <w:r w:rsidRPr="00CB0861">
        <w:rPr>
          <w:color w:val="000000"/>
          <w:lang w:val="en-CA"/>
        </w:rPr>
        <w:t xml:space="preserve"> you must:</w:t>
      </w:r>
    </w:p>
    <w:p w:rsidR="00CB0861" w:rsidRPr="00CB0861" w:rsidRDefault="00CB0861" w:rsidP="00CB0861">
      <w:pPr>
        <w:rPr>
          <w:color w:val="000000"/>
          <w:lang w:val="en-CA"/>
        </w:rPr>
      </w:pPr>
    </w:p>
    <w:p w:rsidR="00CB0861" w:rsidRPr="00CB0861" w:rsidRDefault="00CB0861" w:rsidP="00CB0861">
      <w:pPr>
        <w:tabs>
          <w:tab w:val="left" w:pos="284"/>
        </w:tabs>
        <w:ind w:left="709" w:hanging="709"/>
        <w:rPr>
          <w:color w:val="000000"/>
          <w:lang w:val="en-CA"/>
        </w:rPr>
      </w:pPr>
      <w:r w:rsidRPr="00CB0861">
        <w:rPr>
          <w:color w:val="000000"/>
          <w:lang w:val="en-CA"/>
        </w:rPr>
        <w:tab/>
        <w:t>A)</w:t>
      </w:r>
      <w:r w:rsidRPr="00CB0861">
        <w:rPr>
          <w:color w:val="000000"/>
          <w:lang w:val="en-CA"/>
        </w:rPr>
        <w:tab/>
      </w:r>
      <w:proofErr w:type="gramStart"/>
      <w:r w:rsidRPr="00CB0861">
        <w:rPr>
          <w:color w:val="000000"/>
          <w:lang w:val="en-CA"/>
        </w:rPr>
        <w:t>explain</w:t>
      </w:r>
      <w:proofErr w:type="gramEnd"/>
      <w:r w:rsidRPr="00CB0861">
        <w:rPr>
          <w:color w:val="000000"/>
          <w:lang w:val="en-CA"/>
        </w:rPr>
        <w:t xml:space="preserve"> briefly the nature of the confidential information removed in your non-confidential version; and</w:t>
      </w:r>
    </w:p>
    <w:p w:rsidR="00CB0861" w:rsidRPr="00CB0861" w:rsidRDefault="00CB0861" w:rsidP="00CB0861">
      <w:pPr>
        <w:tabs>
          <w:tab w:val="left" w:pos="284"/>
        </w:tabs>
        <w:ind w:left="709" w:hanging="709"/>
        <w:rPr>
          <w:color w:val="000000"/>
          <w:lang w:val="en-CA"/>
        </w:rPr>
      </w:pPr>
    </w:p>
    <w:p w:rsidR="00CB0861" w:rsidRPr="00CB0861" w:rsidRDefault="00CB0861" w:rsidP="00CB0861">
      <w:pPr>
        <w:tabs>
          <w:tab w:val="left" w:pos="284"/>
        </w:tabs>
        <w:ind w:left="709" w:hanging="709"/>
        <w:rPr>
          <w:color w:val="000000"/>
          <w:lang w:val="en-CA"/>
        </w:rPr>
      </w:pPr>
      <w:r w:rsidRPr="00CB0861">
        <w:rPr>
          <w:color w:val="000000"/>
          <w:lang w:val="en-CA"/>
        </w:rPr>
        <w:lastRenderedPageBreak/>
        <w:tab/>
        <w:t>B)</w:t>
      </w:r>
      <w:r w:rsidRPr="00CB0861">
        <w:rPr>
          <w:color w:val="000000"/>
          <w:lang w:val="en-CA"/>
        </w:rPr>
        <w:tab/>
      </w:r>
      <w:proofErr w:type="gramStart"/>
      <w:r w:rsidRPr="00CB0861">
        <w:rPr>
          <w:color w:val="000000"/>
          <w:lang w:val="en-CA"/>
        </w:rPr>
        <w:t>give</w:t>
      </w:r>
      <w:proofErr w:type="gramEnd"/>
      <w:r w:rsidRPr="00CB0861">
        <w:rPr>
          <w:color w:val="000000"/>
          <w:lang w:val="en-CA"/>
        </w:rPr>
        <w:t xml:space="preserve"> the reasons why you request that the information be treated confidential, as explained in this part of the </w:t>
      </w:r>
      <w:r w:rsidRPr="006677A4">
        <w:rPr>
          <w:color w:val="000000"/>
          <w:lang w:val="en-CA"/>
        </w:rPr>
        <w:t>RFI</w:t>
      </w:r>
      <w:r w:rsidRPr="00CB0861">
        <w:rPr>
          <w:color w:val="000000"/>
          <w:lang w:val="en-CA"/>
        </w:rPr>
        <w:t>.</w:t>
      </w:r>
    </w:p>
    <w:p w:rsidR="00CB0861" w:rsidRPr="00CB0861" w:rsidRDefault="00CB0861" w:rsidP="00CB0861">
      <w:pPr>
        <w:rPr>
          <w:color w:val="000000"/>
          <w:lang w:val="en-CA"/>
        </w:rPr>
      </w:pPr>
    </w:p>
    <w:p w:rsidR="00CB0861" w:rsidRPr="00CB0861" w:rsidRDefault="00CB0861" w:rsidP="00CB0861">
      <w:pPr>
        <w:rPr>
          <w:color w:val="000000"/>
          <w:lang w:val="en-CA"/>
        </w:rPr>
      </w:pPr>
      <w:r w:rsidRPr="00CB0861">
        <w:rPr>
          <w:color w:val="000000"/>
          <w:lang w:val="en-CA"/>
        </w:rPr>
        <w:t>In the following example, the text indicates the nature of the bracketed [</w:t>
      </w:r>
      <w:r w:rsidRPr="00CB0861">
        <w:rPr>
          <w:b/>
          <w:color w:val="000000"/>
          <w:lang w:val="en-CA"/>
        </w:rPr>
        <w:t>confidential information</w:t>
      </w:r>
      <w:r w:rsidRPr="00CB0861">
        <w:rPr>
          <w:color w:val="000000"/>
          <w:lang w:val="en-CA"/>
        </w:rPr>
        <w:t>] that has been deleted in the non-confidential version.</w:t>
      </w:r>
    </w:p>
    <w:p w:rsidR="00CB0861" w:rsidRPr="00CB0861" w:rsidRDefault="00CB0861" w:rsidP="00CB0861">
      <w:pPr>
        <w:rPr>
          <w:color w:val="000000"/>
          <w:lang w:val="en-CA"/>
        </w:rPr>
      </w:pPr>
    </w:p>
    <w:p w:rsidR="00CB0861" w:rsidRPr="00CB0861" w:rsidRDefault="00CB0861" w:rsidP="00CB0861">
      <w:pPr>
        <w:rPr>
          <w:color w:val="000000"/>
          <w:lang w:val="en-CA"/>
        </w:rPr>
      </w:pPr>
      <w:r w:rsidRPr="00CB0861">
        <w:rPr>
          <w:color w:val="000000"/>
          <w:lang w:val="en-CA"/>
        </w:rPr>
        <w:t>The confidential response to a request may be:  The selling price of model ABC to our Canadian distributor was US$[</w:t>
      </w:r>
      <w:r w:rsidRPr="00CB0861">
        <w:rPr>
          <w:b/>
          <w:color w:val="000000"/>
          <w:lang w:val="en-CA"/>
        </w:rPr>
        <w:t>25.99</w:t>
      </w:r>
      <w:r w:rsidRPr="00CB0861">
        <w:rPr>
          <w:color w:val="000000"/>
          <w:lang w:val="en-CA"/>
        </w:rPr>
        <w:t>] per unit.</w:t>
      </w:r>
    </w:p>
    <w:p w:rsidR="00CB0861" w:rsidRPr="00CB0861" w:rsidRDefault="00CB0861" w:rsidP="00CB0861">
      <w:pPr>
        <w:rPr>
          <w:color w:val="000000"/>
          <w:lang w:val="en-CA"/>
        </w:rPr>
      </w:pPr>
    </w:p>
    <w:p w:rsidR="00CB0861" w:rsidRPr="00CB0861" w:rsidRDefault="00CB0861" w:rsidP="00CB0861">
      <w:pPr>
        <w:rPr>
          <w:b/>
          <w:color w:val="000000"/>
          <w:lang w:val="en-CA"/>
        </w:rPr>
      </w:pPr>
      <w:r w:rsidRPr="00CB0861">
        <w:rPr>
          <w:color w:val="000000"/>
          <w:lang w:val="en-CA"/>
        </w:rPr>
        <w:t xml:space="preserve">The non-confidential edited version of this response may be: The selling price of model ABC to our Canadian distributor was US$[         ] per unit.  In this example, the nature of the information removed in the non-confidential version relates to “selling price information.”  </w:t>
      </w:r>
      <w:r w:rsidRPr="006677A4">
        <w:rPr>
          <w:color w:val="000000"/>
          <w:lang w:val="en-CA"/>
        </w:rPr>
        <w:t>NOTE: the spacing between the brackets [       ] should reflect the same spacing as in the confidential version.</w:t>
      </w:r>
    </w:p>
    <w:p w:rsidR="00CB0861" w:rsidRPr="00CB0861" w:rsidRDefault="00CB0861" w:rsidP="00CB0861">
      <w:pPr>
        <w:rPr>
          <w:color w:val="000000"/>
          <w:lang w:val="en-CA"/>
        </w:rPr>
      </w:pPr>
    </w:p>
    <w:p w:rsidR="00CB0861" w:rsidRPr="00E21B26" w:rsidRDefault="00CB0861" w:rsidP="00CB0861">
      <w:pPr>
        <w:pStyle w:val="Subheading"/>
        <w:rPr>
          <w:rFonts w:ascii="Times New Roman" w:hAnsi="Times New Roman"/>
          <w:b w:val="0"/>
          <w:color w:val="000000"/>
          <w:szCs w:val="24"/>
        </w:rPr>
      </w:pPr>
      <w:r w:rsidRPr="00E21B26">
        <w:rPr>
          <w:rFonts w:ascii="Times New Roman" w:hAnsi="Times New Roman"/>
          <w:b w:val="0"/>
        </w:rPr>
        <w:t xml:space="preserve">In regards to the edited version of Appendices A and B, please do not bracket any information provided in the appendices (Excel format).  The non-confidential version of this information can be accomplished by simply remitting the column headings used in the confidential version. </w:t>
      </w:r>
      <w:r w:rsidRPr="00E21B26">
        <w:rPr>
          <w:rFonts w:ascii="Times New Roman" w:hAnsi="Times New Roman"/>
          <w:b w:val="0"/>
          <w:color w:val="000000"/>
          <w:szCs w:val="24"/>
        </w:rPr>
        <w:t xml:space="preserve">As a further example, the following sample page would represent an acceptable non-confidential edited version of an import listing.  </w:t>
      </w:r>
    </w:p>
    <w:p w:rsidR="00CB0861" w:rsidRPr="00E21B26" w:rsidRDefault="00CB0861" w:rsidP="00CB0861">
      <w:pPr>
        <w:pStyle w:val="Subheading"/>
        <w:rPr>
          <w:rFonts w:ascii="Times New Roman" w:hAnsi="Times New Roman"/>
          <w:color w:val="000000"/>
          <w:szCs w:val="24"/>
        </w:rPr>
      </w:pPr>
    </w:p>
    <w:p w:rsidR="00CB0861" w:rsidRPr="00CB0861" w:rsidRDefault="00CB0861" w:rsidP="00CB0861">
      <w:pPr>
        <w:numPr>
          <w:ilvl w:val="12"/>
          <w:numId w:val="0"/>
        </w:numPr>
        <w:rPr>
          <w:color w:val="000000"/>
          <w:szCs w:val="24"/>
          <w:lang w:val="en-CA"/>
        </w:rPr>
      </w:pPr>
    </w:p>
    <w:tbl>
      <w:tblPr>
        <w:tblW w:w="0" w:type="auto"/>
        <w:jc w:val="center"/>
        <w:tblLayout w:type="fixed"/>
        <w:tblCellMar>
          <w:left w:w="30" w:type="dxa"/>
          <w:right w:w="30" w:type="dxa"/>
        </w:tblCellMar>
        <w:tblLook w:val="0000" w:firstRow="0" w:lastRow="0" w:firstColumn="0" w:lastColumn="0" w:noHBand="0" w:noVBand="0"/>
      </w:tblPr>
      <w:tblGrid>
        <w:gridCol w:w="1025"/>
        <w:gridCol w:w="1223"/>
        <w:gridCol w:w="1417"/>
        <w:gridCol w:w="1276"/>
        <w:gridCol w:w="1134"/>
        <w:gridCol w:w="1276"/>
        <w:gridCol w:w="1401"/>
      </w:tblGrid>
      <w:tr w:rsidR="00CB0861" w:rsidRPr="00E21B26" w:rsidTr="00E848CB">
        <w:trPr>
          <w:cantSplit/>
          <w:trHeight w:val="312"/>
          <w:jc w:val="center"/>
        </w:trPr>
        <w:tc>
          <w:tcPr>
            <w:tcW w:w="1025"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center"/>
              <w:rPr>
                <w:color w:val="000000"/>
                <w:szCs w:val="24"/>
              </w:rPr>
            </w:pPr>
            <w:r w:rsidRPr="00E21B26">
              <w:rPr>
                <w:color w:val="000000"/>
                <w:szCs w:val="24"/>
              </w:rPr>
              <w:t>1</w:t>
            </w:r>
          </w:p>
        </w:tc>
        <w:tc>
          <w:tcPr>
            <w:tcW w:w="1223"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center"/>
              <w:rPr>
                <w:color w:val="000000"/>
                <w:szCs w:val="24"/>
              </w:rPr>
            </w:pPr>
            <w:r w:rsidRPr="00E21B26">
              <w:rPr>
                <w:color w:val="000000"/>
                <w:szCs w:val="24"/>
              </w:rPr>
              <w:t>2</w:t>
            </w:r>
          </w:p>
        </w:tc>
        <w:tc>
          <w:tcPr>
            <w:tcW w:w="1417"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center"/>
              <w:rPr>
                <w:color w:val="000000"/>
                <w:szCs w:val="24"/>
              </w:rPr>
            </w:pPr>
            <w:r w:rsidRPr="00E21B26">
              <w:rPr>
                <w:color w:val="000000"/>
                <w:szCs w:val="24"/>
              </w:rPr>
              <w:t>3</w:t>
            </w: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center"/>
              <w:rPr>
                <w:color w:val="000000"/>
                <w:szCs w:val="24"/>
              </w:rPr>
            </w:pPr>
            <w:r w:rsidRPr="00E21B26">
              <w:rPr>
                <w:color w:val="000000"/>
                <w:szCs w:val="24"/>
              </w:rPr>
              <w:t>4</w:t>
            </w:r>
          </w:p>
        </w:tc>
        <w:tc>
          <w:tcPr>
            <w:tcW w:w="1134"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center"/>
              <w:rPr>
                <w:color w:val="000000"/>
                <w:szCs w:val="24"/>
              </w:rPr>
            </w:pPr>
            <w:r w:rsidRPr="00E21B26">
              <w:rPr>
                <w:color w:val="000000"/>
                <w:szCs w:val="24"/>
              </w:rPr>
              <w:t>5</w:t>
            </w: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center"/>
              <w:rPr>
                <w:color w:val="000000"/>
                <w:szCs w:val="24"/>
              </w:rPr>
            </w:pPr>
            <w:r w:rsidRPr="00E21B26">
              <w:rPr>
                <w:color w:val="000000"/>
                <w:szCs w:val="24"/>
              </w:rPr>
              <w:t>6</w:t>
            </w:r>
          </w:p>
        </w:tc>
        <w:tc>
          <w:tcPr>
            <w:tcW w:w="1401"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center"/>
              <w:rPr>
                <w:color w:val="000000"/>
                <w:szCs w:val="24"/>
              </w:rPr>
            </w:pPr>
            <w:r w:rsidRPr="00E21B26">
              <w:rPr>
                <w:color w:val="000000"/>
                <w:szCs w:val="24"/>
              </w:rPr>
              <w:t>7</w:t>
            </w:r>
          </w:p>
        </w:tc>
      </w:tr>
      <w:tr w:rsidR="00CB0861" w:rsidRPr="00E21B26" w:rsidTr="00E848CB">
        <w:trPr>
          <w:cantSplit/>
          <w:trHeight w:val="312"/>
          <w:jc w:val="center"/>
        </w:trPr>
        <w:tc>
          <w:tcPr>
            <w:tcW w:w="1025"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Exporter Name</w:t>
            </w:r>
          </w:p>
        </w:tc>
        <w:tc>
          <w:tcPr>
            <w:tcW w:w="1223"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 xml:space="preserve">Date of </w:t>
            </w:r>
            <w:smartTag w:uri="urn:schemas-microsoft-com:office:smarttags" w:element="City">
              <w:smartTag w:uri="urn:schemas-microsoft-com:office:smarttags" w:element="place">
                <w:r w:rsidRPr="00E21B26">
                  <w:rPr>
                    <w:color w:val="000000"/>
                    <w:szCs w:val="24"/>
                  </w:rPr>
                  <w:t>Sale</w:t>
                </w:r>
              </w:smartTag>
            </w:smartTag>
          </w:p>
        </w:tc>
        <w:tc>
          <w:tcPr>
            <w:tcW w:w="1417"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proofErr w:type="spellStart"/>
            <w:r w:rsidRPr="00E21B26">
              <w:rPr>
                <w:color w:val="000000"/>
                <w:szCs w:val="24"/>
              </w:rPr>
              <w:t>Invoice</w:t>
            </w:r>
            <w:proofErr w:type="spellEnd"/>
            <w:r w:rsidRPr="00E21B26">
              <w:rPr>
                <w:color w:val="000000"/>
                <w:szCs w:val="24"/>
              </w:rPr>
              <w:t xml:space="preserve"> </w:t>
            </w:r>
            <w:proofErr w:type="spellStart"/>
            <w:r w:rsidRPr="00E21B26">
              <w:rPr>
                <w:color w:val="000000"/>
                <w:szCs w:val="24"/>
              </w:rPr>
              <w:t>Number</w:t>
            </w:r>
            <w:proofErr w:type="spellEnd"/>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 xml:space="preserve">Date of </w:t>
            </w:r>
            <w:proofErr w:type="spellStart"/>
            <w:r w:rsidRPr="00E21B26">
              <w:rPr>
                <w:color w:val="000000"/>
                <w:szCs w:val="24"/>
              </w:rPr>
              <w:t>Shipment</w:t>
            </w:r>
            <w:proofErr w:type="spellEnd"/>
          </w:p>
        </w:tc>
        <w:tc>
          <w:tcPr>
            <w:tcW w:w="1134"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proofErr w:type="spellStart"/>
            <w:r w:rsidRPr="00E21B26">
              <w:rPr>
                <w:color w:val="000000"/>
                <w:szCs w:val="24"/>
              </w:rPr>
              <w:t>Quantity</w:t>
            </w:r>
            <w:proofErr w:type="spellEnd"/>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 xml:space="preserve">Unit </w:t>
            </w:r>
            <w:proofErr w:type="spellStart"/>
            <w:r w:rsidRPr="00E21B26">
              <w:rPr>
                <w:color w:val="000000"/>
                <w:szCs w:val="24"/>
              </w:rPr>
              <w:t>Selling</w:t>
            </w:r>
            <w:proofErr w:type="spellEnd"/>
            <w:r w:rsidRPr="00E21B26">
              <w:rPr>
                <w:color w:val="000000"/>
                <w:szCs w:val="24"/>
              </w:rPr>
              <w:t xml:space="preserve"> Price</w:t>
            </w:r>
          </w:p>
        </w:tc>
        <w:tc>
          <w:tcPr>
            <w:tcW w:w="1401"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 xml:space="preserve">Extended </w:t>
            </w:r>
            <w:proofErr w:type="spellStart"/>
            <w:r w:rsidRPr="00E21B26">
              <w:rPr>
                <w:color w:val="000000"/>
                <w:szCs w:val="24"/>
              </w:rPr>
              <w:t>Selling</w:t>
            </w:r>
            <w:proofErr w:type="spellEnd"/>
            <w:r w:rsidRPr="00E21B26">
              <w:rPr>
                <w:color w:val="000000"/>
                <w:szCs w:val="24"/>
              </w:rPr>
              <w:t xml:space="preserve"> Price</w:t>
            </w:r>
          </w:p>
        </w:tc>
      </w:tr>
      <w:tr w:rsidR="00CB0861" w:rsidRPr="00E21B26" w:rsidTr="00E848CB">
        <w:trPr>
          <w:cantSplit/>
          <w:trHeight w:val="312"/>
          <w:jc w:val="center"/>
        </w:trPr>
        <w:tc>
          <w:tcPr>
            <w:tcW w:w="1025"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23"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2010/02/16</w:t>
            </w:r>
          </w:p>
        </w:tc>
        <w:tc>
          <w:tcPr>
            <w:tcW w:w="1417"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right"/>
              <w:rPr>
                <w:color w:val="000000"/>
                <w:szCs w:val="24"/>
              </w:rPr>
            </w:pPr>
            <w:r w:rsidRPr="00E21B26">
              <w:rPr>
                <w:color w:val="000000"/>
                <w:szCs w:val="24"/>
              </w:rPr>
              <w:t>14064555</w:t>
            </w: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2010/03/03</w:t>
            </w:r>
          </w:p>
        </w:tc>
        <w:tc>
          <w:tcPr>
            <w:tcW w:w="1134"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401"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r>
      <w:tr w:rsidR="00CB0861" w:rsidRPr="00E21B26" w:rsidTr="00E848CB">
        <w:trPr>
          <w:cantSplit/>
          <w:trHeight w:val="312"/>
          <w:jc w:val="center"/>
        </w:trPr>
        <w:tc>
          <w:tcPr>
            <w:tcW w:w="1025"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23"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2010/03/14</w:t>
            </w:r>
          </w:p>
        </w:tc>
        <w:tc>
          <w:tcPr>
            <w:tcW w:w="1417"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right"/>
              <w:rPr>
                <w:color w:val="000000"/>
                <w:szCs w:val="24"/>
              </w:rPr>
            </w:pPr>
            <w:r w:rsidRPr="00E21B26">
              <w:rPr>
                <w:color w:val="000000"/>
                <w:szCs w:val="24"/>
              </w:rPr>
              <w:t>14179020</w:t>
            </w: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2010/03/27</w:t>
            </w:r>
          </w:p>
        </w:tc>
        <w:tc>
          <w:tcPr>
            <w:tcW w:w="1134"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401"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r>
      <w:tr w:rsidR="00CB0861" w:rsidRPr="00E21B26" w:rsidTr="00E848CB">
        <w:trPr>
          <w:cantSplit/>
          <w:trHeight w:val="312"/>
          <w:jc w:val="center"/>
        </w:trPr>
        <w:tc>
          <w:tcPr>
            <w:tcW w:w="1025"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23"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2010/09/14</w:t>
            </w:r>
          </w:p>
        </w:tc>
        <w:tc>
          <w:tcPr>
            <w:tcW w:w="1417"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right"/>
              <w:rPr>
                <w:color w:val="000000"/>
                <w:szCs w:val="24"/>
              </w:rPr>
            </w:pPr>
            <w:r w:rsidRPr="00E21B26">
              <w:rPr>
                <w:color w:val="000000"/>
                <w:szCs w:val="24"/>
              </w:rPr>
              <w:t>14253018</w:t>
            </w: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2010/09/29</w:t>
            </w:r>
          </w:p>
        </w:tc>
        <w:tc>
          <w:tcPr>
            <w:tcW w:w="1134"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401"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r>
      <w:tr w:rsidR="00CB0861" w:rsidRPr="00E21B26" w:rsidTr="00E848CB">
        <w:trPr>
          <w:cantSplit/>
          <w:trHeight w:val="312"/>
          <w:jc w:val="center"/>
        </w:trPr>
        <w:tc>
          <w:tcPr>
            <w:tcW w:w="1025"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23"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2011/05/09</w:t>
            </w:r>
          </w:p>
        </w:tc>
        <w:tc>
          <w:tcPr>
            <w:tcW w:w="1417"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jc w:val="right"/>
              <w:rPr>
                <w:color w:val="000000"/>
                <w:szCs w:val="24"/>
              </w:rPr>
            </w:pPr>
            <w:r w:rsidRPr="00E21B26">
              <w:rPr>
                <w:color w:val="000000"/>
                <w:szCs w:val="24"/>
              </w:rPr>
              <w:t>14474937</w:t>
            </w: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numPr>
                <w:ilvl w:val="12"/>
                <w:numId w:val="0"/>
              </w:numPr>
              <w:rPr>
                <w:color w:val="000000"/>
                <w:szCs w:val="24"/>
              </w:rPr>
            </w:pPr>
            <w:r w:rsidRPr="00E21B26">
              <w:rPr>
                <w:color w:val="000000"/>
                <w:szCs w:val="24"/>
              </w:rPr>
              <w:t>2011/05/22</w:t>
            </w:r>
          </w:p>
        </w:tc>
        <w:tc>
          <w:tcPr>
            <w:tcW w:w="1134"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276"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c>
          <w:tcPr>
            <w:tcW w:w="1401" w:type="dxa"/>
            <w:tcBorders>
              <w:top w:val="single" w:sz="6" w:space="0" w:color="auto"/>
              <w:left w:val="single" w:sz="6" w:space="0" w:color="auto"/>
              <w:bottom w:val="single" w:sz="6" w:space="0" w:color="auto"/>
              <w:right w:val="single" w:sz="6" w:space="0" w:color="auto"/>
            </w:tcBorders>
          </w:tcPr>
          <w:p w:rsidR="00CB0861" w:rsidRPr="00E21B26" w:rsidRDefault="00CB0861" w:rsidP="00E848CB">
            <w:pPr>
              <w:rPr>
                <w:color w:val="000000"/>
                <w:szCs w:val="24"/>
              </w:rPr>
            </w:pPr>
          </w:p>
        </w:tc>
      </w:tr>
    </w:tbl>
    <w:p w:rsidR="00CB0861" w:rsidRPr="00E21B26" w:rsidRDefault="00CB0861" w:rsidP="00CB0861">
      <w:pPr>
        <w:pStyle w:val="Subheading"/>
        <w:rPr>
          <w:rFonts w:ascii="Times New Roman" w:hAnsi="Times New Roman"/>
          <w:color w:val="000000"/>
          <w:szCs w:val="24"/>
        </w:rPr>
      </w:pPr>
    </w:p>
    <w:p w:rsidR="00CB0861" w:rsidRPr="00E21B26" w:rsidRDefault="00CB0861" w:rsidP="00CB0861">
      <w:pPr>
        <w:pStyle w:val="Subheading"/>
        <w:rPr>
          <w:rFonts w:ascii="Times New Roman" w:hAnsi="Times New Roman"/>
          <w:color w:val="000000"/>
          <w:szCs w:val="24"/>
        </w:rPr>
      </w:pPr>
      <w:r w:rsidRPr="00E21B26">
        <w:rPr>
          <w:rFonts w:ascii="Times New Roman" w:hAnsi="Times New Roman"/>
          <w:color w:val="000000"/>
          <w:szCs w:val="24"/>
        </w:rPr>
        <w:t>NOTE:</w:t>
      </w:r>
    </w:p>
    <w:p w:rsidR="00CB0861" w:rsidRPr="00E21B26" w:rsidRDefault="00CB0861" w:rsidP="00CB0861">
      <w:pPr>
        <w:pStyle w:val="Subheading"/>
        <w:rPr>
          <w:rFonts w:ascii="Times New Roman" w:hAnsi="Times New Roman"/>
          <w:color w:val="000000"/>
          <w:szCs w:val="24"/>
        </w:rPr>
      </w:pPr>
    </w:p>
    <w:p w:rsidR="00CB0861" w:rsidRPr="00E21B26" w:rsidRDefault="00CB0861" w:rsidP="00CB0861">
      <w:pPr>
        <w:rPr>
          <w:b/>
          <w:bCs/>
          <w:color w:val="000000"/>
          <w:szCs w:val="24"/>
          <w:lang w:val="en-US" w:eastAsia="fr-CA"/>
        </w:rPr>
      </w:pPr>
      <w:r w:rsidRPr="00E21B26">
        <w:rPr>
          <w:b/>
          <w:bCs/>
          <w:color w:val="000000"/>
          <w:szCs w:val="24"/>
          <w:lang w:val="en-US" w:eastAsia="fr-CA"/>
        </w:rPr>
        <w:t>Do not use “shading”, “highlighting”, “font colors” or any other type of masking to hide confidential information in the non-confidential electronic version. You must delete (remove) the confidential information in the non-confidential version.</w:t>
      </w:r>
    </w:p>
    <w:p w:rsidR="00CB0861" w:rsidRPr="00E21B26" w:rsidRDefault="00CB0861" w:rsidP="00CB0861">
      <w:pPr>
        <w:rPr>
          <w:b/>
          <w:bCs/>
          <w:color w:val="000000"/>
          <w:szCs w:val="24"/>
          <w:lang w:val="en-US" w:eastAsia="fr-CA"/>
        </w:rPr>
      </w:pPr>
    </w:p>
    <w:p w:rsidR="00CB0861" w:rsidRPr="00E21B26" w:rsidRDefault="00CB0861" w:rsidP="00CB0861">
      <w:pPr>
        <w:rPr>
          <w:b/>
          <w:bCs/>
          <w:color w:val="000000"/>
          <w:szCs w:val="24"/>
          <w:lang w:val="en-US" w:eastAsia="fr-CA"/>
        </w:rPr>
      </w:pPr>
      <w:r w:rsidRPr="00E21B26">
        <w:rPr>
          <w:b/>
          <w:bCs/>
          <w:color w:val="000000"/>
          <w:szCs w:val="24"/>
          <w:lang w:val="en-US" w:eastAsia="fr-CA"/>
        </w:rPr>
        <w:t xml:space="preserve">If you use a black marker to hide confidential information on the paper version of the non-confidential version or in any attachments to the non-confidential version, please ensure that the black shading covers everything and that it is dark enough not to reveal confidential information when we will save electronically your documents in PDF format. </w:t>
      </w:r>
    </w:p>
    <w:p w:rsidR="00CB0861" w:rsidRPr="00E21B26" w:rsidRDefault="00CB0861" w:rsidP="00CB0861">
      <w:pPr>
        <w:pStyle w:val="Subheading"/>
        <w:rPr>
          <w:rFonts w:ascii="Times New Roman" w:hAnsi="Times New Roman"/>
          <w:color w:val="000000"/>
        </w:rPr>
      </w:pPr>
    </w:p>
    <w:p w:rsidR="00CB0861" w:rsidRPr="00E21B26" w:rsidRDefault="00CB0861" w:rsidP="00CB0861">
      <w:pPr>
        <w:pStyle w:val="Subheading"/>
        <w:rPr>
          <w:rFonts w:ascii="Times New Roman" w:hAnsi="Times New Roman"/>
          <w:color w:val="000000"/>
        </w:rPr>
      </w:pPr>
      <w:r w:rsidRPr="00E21B26">
        <w:rPr>
          <w:rFonts w:ascii="Times New Roman" w:hAnsi="Times New Roman"/>
          <w:color w:val="000000"/>
        </w:rPr>
        <w:t>Non</w:t>
      </w:r>
      <w:r w:rsidRPr="00E21B26">
        <w:rPr>
          <w:rFonts w:ascii="Times New Roman" w:hAnsi="Times New Roman"/>
          <w:color w:val="000000"/>
        </w:rPr>
        <w:noBreakHyphen/>
        <w:t>Confidential Summary Version</w:t>
      </w:r>
      <w:bookmarkEnd w:id="22"/>
      <w:bookmarkEnd w:id="23"/>
    </w:p>
    <w:p w:rsidR="00CB0861" w:rsidRPr="0082284C" w:rsidRDefault="00CB0861" w:rsidP="00CB0861">
      <w:pPr>
        <w:numPr>
          <w:ilvl w:val="12"/>
          <w:numId w:val="0"/>
        </w:numPr>
        <w:ind w:left="540" w:hanging="540"/>
        <w:rPr>
          <w:color w:val="000000"/>
          <w:lang w:val="en-CA"/>
        </w:rPr>
      </w:pPr>
    </w:p>
    <w:p w:rsidR="00CB0861" w:rsidRPr="00CB0861" w:rsidRDefault="00CB0861" w:rsidP="00CB0861">
      <w:pPr>
        <w:numPr>
          <w:ilvl w:val="12"/>
          <w:numId w:val="0"/>
        </w:numPr>
        <w:rPr>
          <w:color w:val="000000"/>
          <w:lang w:val="en-CA"/>
        </w:rPr>
      </w:pPr>
      <w:r w:rsidRPr="00CB0861">
        <w:rPr>
          <w:color w:val="000000"/>
          <w:lang w:val="en-CA"/>
        </w:rPr>
        <w:t>Where deleting information for a non</w:t>
      </w:r>
      <w:r w:rsidRPr="00CB0861">
        <w:rPr>
          <w:color w:val="000000"/>
          <w:lang w:val="en-CA"/>
        </w:rPr>
        <w:noBreakHyphen/>
        <w:t>confidential edited version would not leave enough detail to provide an understanding of the confidential information removed, a non</w:t>
      </w:r>
      <w:r w:rsidRPr="00CB0861">
        <w:rPr>
          <w:color w:val="000000"/>
          <w:lang w:val="en-CA"/>
        </w:rPr>
        <w:noBreakHyphen/>
        <w:t xml:space="preserve">confidential summary of </w:t>
      </w:r>
      <w:r w:rsidRPr="00CB0861">
        <w:rPr>
          <w:color w:val="000000"/>
          <w:lang w:val="en-CA"/>
        </w:rPr>
        <w:lastRenderedPageBreak/>
        <w:t>the deleted information must be included, describing the confidential information that has been removed.</w:t>
      </w:r>
    </w:p>
    <w:p w:rsidR="00CB0861" w:rsidRPr="00CB0861" w:rsidRDefault="00CB0861" w:rsidP="00CB0861">
      <w:pPr>
        <w:numPr>
          <w:ilvl w:val="12"/>
          <w:numId w:val="0"/>
        </w:numPr>
        <w:rPr>
          <w:color w:val="000000"/>
          <w:lang w:val="en-CA"/>
        </w:rPr>
      </w:pPr>
    </w:p>
    <w:p w:rsidR="00CB0861" w:rsidRPr="00CB0861" w:rsidRDefault="00CB0861" w:rsidP="00CB0861">
      <w:pPr>
        <w:numPr>
          <w:ilvl w:val="12"/>
          <w:numId w:val="0"/>
        </w:numPr>
        <w:rPr>
          <w:color w:val="000000"/>
          <w:lang w:val="en-CA"/>
        </w:rPr>
      </w:pPr>
      <w:r w:rsidRPr="00CB0861">
        <w:rPr>
          <w:color w:val="000000"/>
          <w:lang w:val="en-CA"/>
        </w:rPr>
        <w:t>If you intend to provide a non</w:t>
      </w:r>
      <w:r w:rsidRPr="00CB0861">
        <w:rPr>
          <w:color w:val="000000"/>
          <w:lang w:val="en-CA"/>
        </w:rPr>
        <w:noBreakHyphen/>
        <w:t>confidential summary of an attachment, the non</w:t>
      </w:r>
      <w:r w:rsidRPr="00CB0861">
        <w:rPr>
          <w:color w:val="000000"/>
          <w:lang w:val="en-CA"/>
        </w:rPr>
        <w:noBreakHyphen/>
        <w:t xml:space="preserve">confidential narrative would normally be accompanied by at least one (1) sample page, with the confidential data removed.   </w:t>
      </w:r>
    </w:p>
    <w:p w:rsidR="00CB0861" w:rsidRPr="00CB0861" w:rsidRDefault="00CB0861" w:rsidP="00CB0861">
      <w:pPr>
        <w:pStyle w:val="Heading6"/>
        <w:rPr>
          <w:color w:val="000000"/>
          <w:lang w:val="en-CA"/>
        </w:rPr>
      </w:pPr>
      <w:bookmarkStart w:id="24" w:name="_Toc180996569"/>
      <w:bookmarkStart w:id="25" w:name="_Toc182299222"/>
    </w:p>
    <w:p w:rsidR="00CB0861" w:rsidRPr="00E21B26" w:rsidRDefault="00CB0861" w:rsidP="00CB0861">
      <w:pPr>
        <w:pStyle w:val="Subheading"/>
        <w:rPr>
          <w:rFonts w:ascii="Times New Roman" w:hAnsi="Times New Roman"/>
          <w:color w:val="000000"/>
        </w:rPr>
      </w:pPr>
      <w:r w:rsidRPr="00E21B26">
        <w:rPr>
          <w:rFonts w:ascii="Times New Roman" w:hAnsi="Times New Roman"/>
          <w:color w:val="000000"/>
        </w:rPr>
        <w:t>Review of Non-Confidential Submission</w:t>
      </w:r>
      <w:bookmarkEnd w:id="24"/>
      <w:bookmarkEnd w:id="25"/>
    </w:p>
    <w:p w:rsidR="00CB0861" w:rsidRPr="00E21B26" w:rsidRDefault="00CB0861" w:rsidP="00CB0861">
      <w:pPr>
        <w:pStyle w:val="Subheading"/>
        <w:rPr>
          <w:rFonts w:ascii="Times New Roman" w:hAnsi="Times New Roman"/>
          <w:color w:val="000000"/>
        </w:rPr>
      </w:pPr>
    </w:p>
    <w:p w:rsidR="00CB0861" w:rsidRPr="00CB0861" w:rsidRDefault="00CB0861" w:rsidP="00CB0861">
      <w:pPr>
        <w:rPr>
          <w:color w:val="000000"/>
          <w:lang w:val="en-CA"/>
        </w:rPr>
      </w:pPr>
      <w:r w:rsidRPr="00CB0861">
        <w:rPr>
          <w:color w:val="000000"/>
          <w:lang w:val="en-CA"/>
        </w:rPr>
        <w:t xml:space="preserve">The non-confidential version of your submission will be reviewed by the CBSA to ensure that it is in sufficient detail to convey a reasonable understanding of the substance of the information submitted in the confidential version. </w:t>
      </w:r>
    </w:p>
    <w:p w:rsidR="00CB0861" w:rsidRPr="00E21B26" w:rsidRDefault="00CB0861" w:rsidP="00CB0861">
      <w:pPr>
        <w:pStyle w:val="FootnoteText"/>
        <w:tabs>
          <w:tab w:val="center" w:pos="4680"/>
        </w:tabs>
        <w:rPr>
          <w:rFonts w:ascii="Times New Roman" w:hAnsi="Times New Roman"/>
          <w:color w:val="000000"/>
        </w:rPr>
      </w:pPr>
    </w:p>
    <w:p w:rsidR="00CB0861" w:rsidRPr="00CB0861" w:rsidRDefault="00CB0861" w:rsidP="00CB0861">
      <w:pPr>
        <w:rPr>
          <w:color w:val="000000"/>
          <w:lang w:val="en-CA"/>
        </w:rPr>
      </w:pPr>
      <w:r w:rsidRPr="00CB0861">
        <w:rPr>
          <w:color w:val="000000"/>
          <w:lang w:val="en-CA"/>
        </w:rPr>
        <w:t xml:space="preserve">If CBSA determines that an </w:t>
      </w:r>
      <w:r w:rsidRPr="00CB0861">
        <w:rPr>
          <w:color w:val="000000"/>
          <w:u w:val="single"/>
          <w:lang w:val="en-CA"/>
        </w:rPr>
        <w:t>adequate</w:t>
      </w:r>
      <w:r w:rsidRPr="00CB0861">
        <w:rPr>
          <w:color w:val="000000"/>
          <w:lang w:val="en-CA"/>
        </w:rPr>
        <w:t xml:space="preserve"> non-confidential edited version </w:t>
      </w:r>
      <w:r w:rsidRPr="00CB0861">
        <w:rPr>
          <w:i/>
          <w:iCs/>
          <w:color w:val="000000"/>
          <w:u w:val="single"/>
          <w:lang w:val="en-CA"/>
        </w:rPr>
        <w:t>or</w:t>
      </w:r>
      <w:r w:rsidRPr="00CB0861">
        <w:rPr>
          <w:color w:val="000000"/>
          <w:lang w:val="en-CA"/>
        </w:rPr>
        <w:t xml:space="preserve"> a non-confidential summary of information designated as confidential has not been provided by your company, and your company fails to justify why it cannot be provided, does not take corrective action or does not submit a revised version, the CBSA will </w:t>
      </w:r>
      <w:r w:rsidRPr="00CB0861">
        <w:rPr>
          <w:b/>
          <w:color w:val="000000"/>
          <w:lang w:val="en-CA"/>
        </w:rPr>
        <w:t>NOT</w:t>
      </w:r>
      <w:r w:rsidRPr="00CB0861">
        <w:rPr>
          <w:color w:val="000000"/>
          <w:lang w:val="en-CA"/>
        </w:rPr>
        <w:t xml:space="preserve"> use the confidential information provided by your company in the proceedings.  As a result, the CBSA’s determination will be based on the best information available.  It is imperative that companies delete only the minimum information necessary to protect their interests and only what is confidential.</w:t>
      </w:r>
    </w:p>
    <w:p w:rsidR="00CB0861" w:rsidRPr="00CB0861" w:rsidRDefault="00CB0861" w:rsidP="00CB0861">
      <w:pPr>
        <w:rPr>
          <w:color w:val="000000"/>
          <w:lang w:val="en-CA"/>
        </w:rPr>
      </w:pPr>
    </w:p>
    <w:p w:rsidR="00CB0861" w:rsidRPr="00CB0861" w:rsidRDefault="00CB0861" w:rsidP="00CB0861">
      <w:pPr>
        <w:rPr>
          <w:color w:val="000000"/>
          <w:lang w:val="en-CA"/>
        </w:rPr>
      </w:pPr>
      <w:r w:rsidRPr="00CB0861">
        <w:rPr>
          <w:color w:val="000000"/>
          <w:lang w:val="en-CA"/>
        </w:rPr>
        <w:t>You will find on the next page the Non-Confidential Statement that needs to be completed and attached with your non-confidential edited version or non-confidential summary.</w:t>
      </w:r>
    </w:p>
    <w:p w:rsidR="00CB0861" w:rsidRPr="00CB0861" w:rsidRDefault="00CB0861" w:rsidP="00CB0861">
      <w:pPr>
        <w:rPr>
          <w:b/>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Default="00CB0861" w:rsidP="00CB0861">
      <w:pPr>
        <w:pStyle w:val="BodyText"/>
        <w:rPr>
          <w:color w:val="000000"/>
          <w:lang w:val="en-CA"/>
        </w:rPr>
      </w:pPr>
    </w:p>
    <w:p w:rsidR="00CB0861" w:rsidRDefault="00CB0861" w:rsidP="00CB0861">
      <w:pPr>
        <w:pStyle w:val="BodyText"/>
        <w:rPr>
          <w:color w:val="000000"/>
          <w:lang w:val="en-CA"/>
        </w:rPr>
      </w:pPr>
    </w:p>
    <w:p w:rsidR="00CB0861" w:rsidRDefault="00CB0861" w:rsidP="00CB0861">
      <w:pPr>
        <w:pStyle w:val="BodyText"/>
        <w:rPr>
          <w:color w:val="000000"/>
          <w:lang w:val="en-CA"/>
        </w:rPr>
      </w:pPr>
    </w:p>
    <w:p w:rsidR="00CB0861" w:rsidRDefault="00CB0861" w:rsidP="00CB0861">
      <w:pPr>
        <w:pStyle w:val="BodyText"/>
        <w:rPr>
          <w:color w:val="000000"/>
          <w:lang w:val="en-CA"/>
        </w:rPr>
      </w:pPr>
    </w:p>
    <w:p w:rsid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CB0861" w:rsidRPr="00CB0861" w:rsidRDefault="00CB0861" w:rsidP="00CB0861">
      <w:pPr>
        <w:pStyle w:val="BodyText"/>
        <w:rPr>
          <w:color w:val="000000"/>
          <w:lang w:val="en-CA"/>
        </w:rPr>
      </w:pPr>
    </w:p>
    <w:p w:rsidR="00DC2747" w:rsidRPr="00B169C3" w:rsidRDefault="00DC2747" w:rsidP="00B169C3">
      <w:pPr>
        <w:overflowPunct w:val="0"/>
        <w:autoSpaceDE w:val="0"/>
        <w:autoSpaceDN w:val="0"/>
        <w:adjustRightInd w:val="0"/>
        <w:spacing w:before="120" w:after="240" w:line="276" w:lineRule="auto"/>
        <w:jc w:val="center"/>
        <w:textAlignment w:val="baseline"/>
        <w:outlineLvl w:val="0"/>
        <w:rPr>
          <w:b/>
          <w:sz w:val="28"/>
          <w:szCs w:val="28"/>
          <w:u w:val="single"/>
          <w:lang w:val="en-CA"/>
        </w:rPr>
      </w:pPr>
      <w:r w:rsidRPr="00B169C3">
        <w:rPr>
          <w:b/>
          <w:sz w:val="28"/>
          <w:szCs w:val="28"/>
          <w:u w:val="single"/>
          <w:lang w:val="en-CA"/>
        </w:rPr>
        <w:lastRenderedPageBreak/>
        <w:t>NON-CONFIDENTIAL STATEMENT</w:t>
      </w:r>
      <w:bookmarkEnd w:id="5"/>
      <w:bookmarkEnd w:id="6"/>
    </w:p>
    <w:p w:rsidR="00DC2747" w:rsidRPr="00AF5C2E" w:rsidRDefault="00DC2747" w:rsidP="00DC2747">
      <w:pPr>
        <w:overflowPunct w:val="0"/>
        <w:autoSpaceDE w:val="0"/>
        <w:autoSpaceDN w:val="0"/>
        <w:adjustRightInd w:val="0"/>
        <w:spacing w:line="360" w:lineRule="atLeast"/>
        <w:textAlignment w:val="baseline"/>
        <w:rPr>
          <w:color w:val="000000"/>
          <w:szCs w:val="24"/>
          <w:lang w:val="en-CA"/>
        </w:rPr>
      </w:pPr>
      <w:r w:rsidRPr="00AF5C2E">
        <w:rPr>
          <w:color w:val="000000"/>
          <w:szCs w:val="24"/>
          <w:lang w:val="en-CA"/>
        </w:rPr>
        <w:t xml:space="preserve">Nature of Information Deleted in the Non-Confidential Version </w:t>
      </w:r>
      <w:r w:rsidR="00D2272B" w:rsidRPr="00AF5C2E">
        <w:rPr>
          <w:color w:val="000000"/>
          <w:szCs w:val="24"/>
          <w:lang w:val="en-CA"/>
        </w:rPr>
        <w:t xml:space="preserve">of the </w:t>
      </w:r>
      <w:r w:rsidR="00FE58E2" w:rsidRPr="00AF5C2E">
        <w:rPr>
          <w:color w:val="000000"/>
          <w:szCs w:val="24"/>
          <w:lang w:val="en-CA"/>
        </w:rPr>
        <w:t>Industry Profit Survey</w:t>
      </w:r>
      <w:r w:rsidR="00D2272B" w:rsidRPr="00AF5C2E">
        <w:rPr>
          <w:color w:val="000000"/>
          <w:szCs w:val="24"/>
          <w:lang w:val="en-CA"/>
        </w:rPr>
        <w:t xml:space="preserve"> </w:t>
      </w:r>
      <w:r w:rsidRPr="00AF5C2E">
        <w:rPr>
          <w:color w:val="000000"/>
          <w:szCs w:val="24"/>
          <w:lang w:val="en-CA"/>
        </w:rPr>
        <w:t>and Reasons for Designating Information as Confidential</w:t>
      </w:r>
    </w:p>
    <w:p w:rsidR="00DC2747" w:rsidRPr="00AF5C2E" w:rsidRDefault="00DC2747" w:rsidP="00DC2747">
      <w:pPr>
        <w:overflowPunct w:val="0"/>
        <w:autoSpaceDE w:val="0"/>
        <w:autoSpaceDN w:val="0"/>
        <w:adjustRightInd w:val="0"/>
        <w:ind w:right="-720"/>
        <w:textAlignment w:val="baseline"/>
        <w:rPr>
          <w:color w:val="000000"/>
          <w:szCs w:val="24"/>
          <w:lang w:val="en-CA"/>
        </w:rPr>
      </w:pPr>
    </w:p>
    <w:p w:rsidR="00DC2747" w:rsidRPr="00AF5C2E" w:rsidRDefault="00DC2747" w:rsidP="00EE275A">
      <w:pPr>
        <w:overflowPunct w:val="0"/>
        <w:autoSpaceDE w:val="0"/>
        <w:autoSpaceDN w:val="0"/>
        <w:adjustRightInd w:val="0"/>
        <w:ind w:left="630" w:right="92" w:hanging="630"/>
        <w:textAlignment w:val="baseline"/>
        <w:rPr>
          <w:color w:val="000000"/>
          <w:szCs w:val="24"/>
          <w:lang w:val="en-CA"/>
        </w:rPr>
      </w:pPr>
      <w:r w:rsidRPr="00AF5C2E">
        <w:rPr>
          <w:color w:val="000000"/>
          <w:szCs w:val="24"/>
          <w:lang w:val="en-CA"/>
        </w:rPr>
        <w:t>[Note:</w:t>
      </w:r>
      <w:r w:rsidR="007E7CB5" w:rsidRPr="00AF5C2E">
        <w:rPr>
          <w:color w:val="000000"/>
          <w:szCs w:val="24"/>
          <w:lang w:val="en-CA"/>
        </w:rPr>
        <w:t xml:space="preserve"> </w:t>
      </w:r>
      <w:r w:rsidRPr="00AF5C2E">
        <w:rPr>
          <w:color w:val="000000"/>
          <w:szCs w:val="24"/>
          <w:lang w:val="en-CA"/>
        </w:rPr>
        <w:t xml:space="preserve"> This document should be reproduced, completed and signed on your company</w:t>
      </w:r>
      <w:r w:rsidR="00E55E7B" w:rsidRPr="00AF5C2E">
        <w:rPr>
          <w:color w:val="000000"/>
          <w:szCs w:val="24"/>
          <w:lang w:val="en-CA"/>
        </w:rPr>
        <w:t xml:space="preserve"> </w:t>
      </w:r>
      <w:r w:rsidRPr="00AF5C2E">
        <w:rPr>
          <w:color w:val="000000"/>
          <w:szCs w:val="24"/>
          <w:lang w:val="en-CA"/>
        </w:rPr>
        <w:t>letterhead.]</w:t>
      </w:r>
    </w:p>
    <w:p w:rsidR="00DC2747" w:rsidRPr="00AF5C2E" w:rsidRDefault="00DC2747" w:rsidP="00DC2747">
      <w:pPr>
        <w:overflowPunct w:val="0"/>
        <w:autoSpaceDE w:val="0"/>
        <w:autoSpaceDN w:val="0"/>
        <w:adjustRightInd w:val="0"/>
        <w:textAlignment w:val="baseline"/>
        <w:rPr>
          <w:color w:val="000000"/>
          <w:szCs w:val="24"/>
          <w:lang w:val="en-CA"/>
        </w:rPr>
      </w:pPr>
    </w:p>
    <w:p w:rsidR="007E7CB5" w:rsidRPr="00AF5C2E" w:rsidRDefault="007E7CB5" w:rsidP="00DC2747">
      <w:pPr>
        <w:overflowPunct w:val="0"/>
        <w:autoSpaceDE w:val="0"/>
        <w:autoSpaceDN w:val="0"/>
        <w:adjustRightInd w:val="0"/>
        <w:textAlignment w:val="baseline"/>
        <w:rPr>
          <w:color w:val="000000"/>
          <w:szCs w:val="24"/>
          <w:lang w:val="en-CA"/>
        </w:rPr>
      </w:pPr>
    </w:p>
    <w:p w:rsidR="007E7CB5" w:rsidRPr="00AF5C2E" w:rsidRDefault="007E7CB5" w:rsidP="00DC2747">
      <w:pPr>
        <w:overflowPunct w:val="0"/>
        <w:autoSpaceDE w:val="0"/>
        <w:autoSpaceDN w:val="0"/>
        <w:adjustRightInd w:val="0"/>
        <w:textAlignment w:val="baseline"/>
        <w:rPr>
          <w:color w:val="000000"/>
          <w:szCs w:val="24"/>
          <w:lang w:val="en-CA"/>
        </w:rPr>
      </w:pPr>
    </w:p>
    <w:p w:rsidR="007E7CB5" w:rsidRPr="00AF5C2E" w:rsidRDefault="007E7CB5" w:rsidP="00DC2747">
      <w:pPr>
        <w:overflowPunct w:val="0"/>
        <w:autoSpaceDE w:val="0"/>
        <w:autoSpaceDN w:val="0"/>
        <w:adjustRightInd w:val="0"/>
        <w:textAlignment w:val="baseline"/>
        <w:rPr>
          <w:color w:val="000000"/>
          <w:szCs w:val="24"/>
          <w:lang w:val="en-CA"/>
        </w:rPr>
      </w:pPr>
    </w:p>
    <w:p w:rsidR="007E7CB5" w:rsidRPr="00AF5C2E" w:rsidRDefault="007E7CB5" w:rsidP="00DC2747">
      <w:pPr>
        <w:overflowPunct w:val="0"/>
        <w:autoSpaceDE w:val="0"/>
        <w:autoSpaceDN w:val="0"/>
        <w:adjustRightInd w:val="0"/>
        <w:textAlignment w:val="baseline"/>
        <w:rPr>
          <w:color w:val="000000"/>
          <w:szCs w:val="24"/>
          <w:lang w:val="en-CA"/>
        </w:rPr>
      </w:pPr>
    </w:p>
    <w:p w:rsidR="00DC2747" w:rsidRPr="00AF5C2E" w:rsidRDefault="00DC2747" w:rsidP="00DC2747">
      <w:pPr>
        <w:overflowPunct w:val="0"/>
        <w:autoSpaceDE w:val="0"/>
        <w:autoSpaceDN w:val="0"/>
        <w:adjustRightInd w:val="0"/>
        <w:ind w:left="540" w:hanging="540"/>
        <w:textAlignment w:val="baseline"/>
        <w:rPr>
          <w:color w:val="000000"/>
          <w:szCs w:val="24"/>
          <w:lang w:val="en-CA"/>
        </w:rPr>
      </w:pPr>
      <w:r w:rsidRPr="00AF5C2E">
        <w:rPr>
          <w:color w:val="000000"/>
          <w:szCs w:val="24"/>
          <w:lang w:val="en-CA"/>
        </w:rPr>
        <w:t>A)</w:t>
      </w:r>
      <w:r w:rsidRPr="00AF5C2E">
        <w:rPr>
          <w:color w:val="000000"/>
          <w:szCs w:val="24"/>
          <w:lang w:val="en-CA"/>
        </w:rPr>
        <w:tab/>
        <w:t>Explain briefly the nature of the confidential information removed in your non</w:t>
      </w:r>
      <w:r w:rsidRPr="00AF5C2E">
        <w:rPr>
          <w:color w:val="000000"/>
          <w:szCs w:val="24"/>
          <w:lang w:val="en-CA"/>
        </w:rPr>
        <w:noBreakHyphen/>
        <w:t>confidential version o</w:t>
      </w:r>
      <w:r w:rsidR="007E7CB5" w:rsidRPr="00AF5C2E">
        <w:rPr>
          <w:color w:val="000000"/>
          <w:szCs w:val="24"/>
          <w:lang w:val="en-CA"/>
        </w:rPr>
        <w:t>f</w:t>
      </w:r>
      <w:r w:rsidR="00FE58E2" w:rsidRPr="00AF5C2E">
        <w:rPr>
          <w:color w:val="000000"/>
          <w:szCs w:val="24"/>
          <w:lang w:val="en-CA"/>
        </w:rPr>
        <w:t xml:space="preserve"> the industry profit survey</w:t>
      </w:r>
      <w:r w:rsidRPr="00AF5C2E">
        <w:rPr>
          <w:color w:val="000000"/>
          <w:szCs w:val="24"/>
          <w:lang w:val="en-CA"/>
        </w:rPr>
        <w:t xml:space="preserve">. </w:t>
      </w:r>
    </w:p>
    <w:p w:rsidR="007E7CB5" w:rsidRPr="00AF5C2E" w:rsidRDefault="00DC2747" w:rsidP="007E7CB5">
      <w:pPr>
        <w:overflowPunct w:val="0"/>
        <w:autoSpaceDE w:val="0"/>
        <w:autoSpaceDN w:val="0"/>
        <w:adjustRightInd w:val="0"/>
        <w:ind w:left="540"/>
        <w:textAlignment w:val="baseline"/>
        <w:rPr>
          <w:b/>
          <w:bCs/>
          <w:color w:val="000000"/>
          <w:szCs w:val="24"/>
          <w:lang w:val="en-US"/>
        </w:rPr>
      </w:pPr>
      <w:r w:rsidRPr="00AF5C2E">
        <w:rPr>
          <w:b/>
          <w:bCs/>
          <w:color w:val="000000"/>
          <w:szCs w:val="24"/>
          <w:lang w:val="en-US"/>
        </w:rPr>
        <w:t>___________________________________________________________________________</w:t>
      </w:r>
      <w:r w:rsidR="007E7CB5" w:rsidRPr="00AF5C2E">
        <w:rPr>
          <w:b/>
          <w:bCs/>
          <w:color w:val="000000"/>
          <w:szCs w:val="24"/>
          <w:lang w:val="en-US"/>
        </w:rPr>
        <w:t>______________________________________________________________________________________________________________________________________________________</w:t>
      </w:r>
    </w:p>
    <w:p w:rsidR="007E7CB5" w:rsidRPr="00AF5C2E" w:rsidRDefault="00DC2747" w:rsidP="00DC2747">
      <w:pPr>
        <w:overflowPunct w:val="0"/>
        <w:autoSpaceDE w:val="0"/>
        <w:autoSpaceDN w:val="0"/>
        <w:adjustRightInd w:val="0"/>
        <w:ind w:left="540"/>
        <w:textAlignment w:val="baseline"/>
        <w:rPr>
          <w:b/>
          <w:bCs/>
          <w:color w:val="000000"/>
          <w:szCs w:val="24"/>
          <w:lang w:val="en-US"/>
        </w:rPr>
      </w:pPr>
      <w:r w:rsidRPr="00AF5C2E">
        <w:rPr>
          <w:b/>
          <w:bCs/>
          <w:color w:val="000000"/>
          <w:szCs w:val="24"/>
          <w:lang w:val="en-US"/>
        </w:rPr>
        <w:t>___________________________________________________________________________</w:t>
      </w:r>
    </w:p>
    <w:p w:rsidR="00DC2747" w:rsidRPr="00AF5C2E" w:rsidRDefault="00DC2747" w:rsidP="00DC2747">
      <w:pPr>
        <w:overflowPunct w:val="0"/>
        <w:autoSpaceDE w:val="0"/>
        <w:autoSpaceDN w:val="0"/>
        <w:adjustRightInd w:val="0"/>
        <w:ind w:left="540"/>
        <w:textAlignment w:val="baseline"/>
        <w:rPr>
          <w:b/>
          <w:bCs/>
          <w:color w:val="000000"/>
          <w:szCs w:val="24"/>
          <w:lang w:val="en-US"/>
        </w:rPr>
      </w:pPr>
      <w:r w:rsidRPr="00AF5C2E">
        <w:rPr>
          <w:b/>
          <w:bCs/>
          <w:color w:val="000000"/>
          <w:szCs w:val="24"/>
          <w:lang w:val="en-US"/>
        </w:rPr>
        <w:t>_____________________________________________________________________</w:t>
      </w:r>
    </w:p>
    <w:p w:rsidR="00DC2747" w:rsidRPr="00AF5C2E" w:rsidRDefault="00DC2747" w:rsidP="00DC2747">
      <w:pPr>
        <w:overflowPunct w:val="0"/>
        <w:autoSpaceDE w:val="0"/>
        <w:autoSpaceDN w:val="0"/>
        <w:adjustRightInd w:val="0"/>
        <w:ind w:left="540" w:hanging="540"/>
        <w:textAlignment w:val="baseline"/>
        <w:rPr>
          <w:color w:val="000000"/>
          <w:szCs w:val="24"/>
          <w:lang w:val="en-US"/>
        </w:rPr>
      </w:pPr>
    </w:p>
    <w:p w:rsidR="00DC2747" w:rsidRPr="00AF5C2E" w:rsidRDefault="00DC2747" w:rsidP="00DC2747">
      <w:pPr>
        <w:overflowPunct w:val="0"/>
        <w:autoSpaceDE w:val="0"/>
        <w:autoSpaceDN w:val="0"/>
        <w:adjustRightInd w:val="0"/>
        <w:ind w:left="540" w:hanging="540"/>
        <w:textAlignment w:val="baseline"/>
        <w:rPr>
          <w:color w:val="000000"/>
          <w:szCs w:val="24"/>
          <w:lang w:val="en-US"/>
        </w:rPr>
      </w:pPr>
      <w:r w:rsidRPr="00AF5C2E">
        <w:rPr>
          <w:color w:val="000000"/>
          <w:szCs w:val="24"/>
          <w:lang w:val="en-US"/>
        </w:rPr>
        <w:t>B)</w:t>
      </w:r>
      <w:r w:rsidRPr="00AF5C2E">
        <w:rPr>
          <w:color w:val="000000"/>
          <w:szCs w:val="24"/>
          <w:lang w:val="en-US"/>
        </w:rPr>
        <w:tab/>
        <w:t xml:space="preserve">Reasons why you request that the information be treated confidential. </w:t>
      </w:r>
    </w:p>
    <w:p w:rsidR="007E7CB5" w:rsidRPr="00AF5C2E" w:rsidRDefault="00DC2747" w:rsidP="007E7CB5">
      <w:pPr>
        <w:overflowPunct w:val="0"/>
        <w:autoSpaceDE w:val="0"/>
        <w:autoSpaceDN w:val="0"/>
        <w:adjustRightInd w:val="0"/>
        <w:ind w:left="540"/>
        <w:textAlignment w:val="baseline"/>
        <w:rPr>
          <w:b/>
          <w:bCs/>
          <w:color w:val="000000"/>
          <w:szCs w:val="24"/>
          <w:lang w:val="en-US"/>
        </w:rPr>
      </w:pPr>
      <w:r w:rsidRPr="00AF5C2E">
        <w:rPr>
          <w:color w:val="000000"/>
          <w:szCs w:val="24"/>
          <w:lang w:val="en-US"/>
        </w:rPr>
        <w:t>___________________________________________________________________________</w:t>
      </w:r>
      <w:r w:rsidR="007E7CB5" w:rsidRPr="00AF5C2E">
        <w:rPr>
          <w:b/>
          <w:bCs/>
          <w:color w:val="000000"/>
          <w:szCs w:val="24"/>
          <w:lang w:val="en-US"/>
        </w:rPr>
        <w:t>______________________________________________________________________________________________________________________________________________________</w:t>
      </w:r>
    </w:p>
    <w:p w:rsidR="00DC2747" w:rsidRPr="00AF5C2E" w:rsidRDefault="00DC2747" w:rsidP="00DC2747">
      <w:pPr>
        <w:overflowPunct w:val="0"/>
        <w:autoSpaceDE w:val="0"/>
        <w:autoSpaceDN w:val="0"/>
        <w:adjustRightInd w:val="0"/>
        <w:ind w:left="540"/>
        <w:textAlignment w:val="baseline"/>
        <w:rPr>
          <w:color w:val="000000"/>
          <w:szCs w:val="24"/>
          <w:lang w:val="en-US"/>
        </w:rPr>
      </w:pPr>
      <w:r w:rsidRPr="00AF5C2E">
        <w:rPr>
          <w:color w:val="000000"/>
          <w:szCs w:val="24"/>
          <w:lang w:val="en-US"/>
        </w:rPr>
        <w:t>________________________________________________________________________________________________________________________________________________</w:t>
      </w:r>
    </w:p>
    <w:p w:rsidR="00DC2747" w:rsidRPr="00AF5C2E" w:rsidRDefault="00DC2747" w:rsidP="00DC2747">
      <w:pPr>
        <w:rPr>
          <w:color w:val="000000"/>
          <w:szCs w:val="24"/>
          <w:lang w:val="en-US" w:eastAsia="fr-FR"/>
        </w:rPr>
      </w:pPr>
    </w:p>
    <w:p w:rsidR="007E7CB5" w:rsidRPr="00AF5C2E" w:rsidRDefault="007E7CB5" w:rsidP="00DC2747">
      <w:pPr>
        <w:rPr>
          <w:color w:val="000000"/>
          <w:szCs w:val="24"/>
          <w:lang w:val="en-US" w:eastAsia="fr-FR"/>
        </w:rPr>
      </w:pPr>
    </w:p>
    <w:p w:rsidR="007E7CB5" w:rsidRPr="00AF5C2E" w:rsidRDefault="007E7CB5" w:rsidP="00DC2747">
      <w:pPr>
        <w:rPr>
          <w:color w:val="000000"/>
          <w:szCs w:val="24"/>
          <w:lang w:val="en-US" w:eastAsia="fr-FR"/>
        </w:rPr>
      </w:pPr>
    </w:p>
    <w:p w:rsidR="00DC2747" w:rsidRPr="00AF5C2E" w:rsidRDefault="00DC2747" w:rsidP="00DC2747">
      <w:pPr>
        <w:overflowPunct w:val="0"/>
        <w:autoSpaceDE w:val="0"/>
        <w:autoSpaceDN w:val="0"/>
        <w:adjustRightInd w:val="0"/>
        <w:ind w:right="-720"/>
        <w:textAlignment w:val="baseline"/>
        <w:rPr>
          <w:color w:val="000000"/>
          <w:szCs w:val="24"/>
          <w:lang w:val="en-US"/>
        </w:rPr>
      </w:pPr>
    </w:p>
    <w:p w:rsidR="00DC2747" w:rsidRPr="00AF5C2E" w:rsidRDefault="00DC2747" w:rsidP="00DC2747">
      <w:pPr>
        <w:overflowPunct w:val="0"/>
        <w:autoSpaceDE w:val="0"/>
        <w:autoSpaceDN w:val="0"/>
        <w:adjustRightInd w:val="0"/>
        <w:ind w:right="-720"/>
        <w:textAlignment w:val="baseline"/>
        <w:rPr>
          <w:color w:val="000000"/>
          <w:szCs w:val="24"/>
          <w:lang w:val="en-US"/>
        </w:rPr>
      </w:pPr>
    </w:p>
    <w:p w:rsidR="00DC2747" w:rsidRPr="00AF5C2E" w:rsidRDefault="00DC2747" w:rsidP="00DC2747">
      <w:pPr>
        <w:overflowPunct w:val="0"/>
        <w:autoSpaceDE w:val="0"/>
        <w:autoSpaceDN w:val="0"/>
        <w:adjustRightInd w:val="0"/>
        <w:ind w:right="-720"/>
        <w:textAlignment w:val="baseline"/>
        <w:rPr>
          <w:color w:val="000000"/>
          <w:szCs w:val="24"/>
          <w:lang w:val="en-US"/>
        </w:rPr>
      </w:pPr>
      <w:r w:rsidRPr="00AF5C2E">
        <w:rPr>
          <w:color w:val="000000"/>
          <w:szCs w:val="24"/>
          <w:lang w:val="en-US"/>
        </w:rPr>
        <w:t>I</w:t>
      </w:r>
      <w:proofErr w:type="gramStart"/>
      <w:r w:rsidRPr="00AF5C2E">
        <w:rPr>
          <w:color w:val="000000"/>
          <w:szCs w:val="24"/>
          <w:lang w:val="en-US"/>
        </w:rPr>
        <w:t>,_</w:t>
      </w:r>
      <w:proofErr w:type="gramEnd"/>
      <w:r w:rsidRPr="00AF5C2E">
        <w:rPr>
          <w:color w:val="000000"/>
          <w:szCs w:val="24"/>
          <w:lang w:val="en-US"/>
        </w:rPr>
        <w:t>_____________________,  ____________________ of ______________________________</w:t>
      </w:r>
    </w:p>
    <w:p w:rsidR="00DC2747" w:rsidRPr="00AF5C2E" w:rsidRDefault="00DC2747" w:rsidP="00DC2747">
      <w:pPr>
        <w:overflowPunct w:val="0"/>
        <w:autoSpaceDE w:val="0"/>
        <w:autoSpaceDN w:val="0"/>
        <w:adjustRightInd w:val="0"/>
        <w:ind w:right="-720"/>
        <w:textAlignment w:val="baseline"/>
        <w:rPr>
          <w:color w:val="000000"/>
          <w:szCs w:val="24"/>
          <w:lang w:val="en-US"/>
        </w:rPr>
      </w:pPr>
      <w:r w:rsidRPr="00AF5C2E">
        <w:rPr>
          <w:color w:val="000000"/>
          <w:szCs w:val="24"/>
          <w:lang w:val="en-US"/>
        </w:rPr>
        <w:t xml:space="preserve"> </w:t>
      </w:r>
      <w:r w:rsidRPr="00AF5C2E">
        <w:rPr>
          <w:color w:val="000000"/>
          <w:szCs w:val="24"/>
          <w:lang w:val="en-US"/>
        </w:rPr>
        <w:tab/>
        <w:t xml:space="preserve"> (Print name)</w:t>
      </w:r>
      <w:r w:rsidRPr="00AF5C2E">
        <w:rPr>
          <w:color w:val="000000"/>
          <w:szCs w:val="24"/>
          <w:lang w:val="en-US"/>
        </w:rPr>
        <w:tab/>
      </w:r>
      <w:r w:rsidRPr="00AF5C2E">
        <w:rPr>
          <w:color w:val="000000"/>
          <w:szCs w:val="24"/>
          <w:lang w:val="en-US"/>
        </w:rPr>
        <w:tab/>
        <w:t xml:space="preserve">      (Print Position)</w:t>
      </w:r>
      <w:r w:rsidRPr="00AF5C2E">
        <w:rPr>
          <w:color w:val="000000"/>
          <w:szCs w:val="24"/>
          <w:lang w:val="en-US"/>
        </w:rPr>
        <w:tab/>
      </w:r>
      <w:r w:rsidRPr="00AF5C2E">
        <w:rPr>
          <w:color w:val="000000"/>
          <w:szCs w:val="24"/>
          <w:lang w:val="en-US"/>
        </w:rPr>
        <w:tab/>
        <w:t>(Print name of company)</w:t>
      </w:r>
    </w:p>
    <w:p w:rsidR="00DC2747" w:rsidRPr="00AF5C2E" w:rsidRDefault="00DC2747" w:rsidP="00DC2747">
      <w:pPr>
        <w:overflowPunct w:val="0"/>
        <w:autoSpaceDE w:val="0"/>
        <w:autoSpaceDN w:val="0"/>
        <w:adjustRightInd w:val="0"/>
        <w:ind w:right="-720"/>
        <w:textAlignment w:val="baseline"/>
        <w:rPr>
          <w:color w:val="000000"/>
          <w:szCs w:val="24"/>
          <w:lang w:val="en-US"/>
        </w:rPr>
      </w:pPr>
    </w:p>
    <w:p w:rsidR="00B85503" w:rsidRPr="00AF5C2E" w:rsidRDefault="00B85503" w:rsidP="00DC2747">
      <w:pPr>
        <w:overflowPunct w:val="0"/>
        <w:autoSpaceDE w:val="0"/>
        <w:autoSpaceDN w:val="0"/>
        <w:adjustRightInd w:val="0"/>
        <w:ind w:right="-720"/>
        <w:textAlignment w:val="baseline"/>
        <w:rPr>
          <w:color w:val="000000"/>
          <w:szCs w:val="24"/>
          <w:lang w:val="en-US"/>
        </w:rPr>
      </w:pPr>
    </w:p>
    <w:p w:rsidR="007E7CB5" w:rsidRPr="00AF5C2E" w:rsidRDefault="007E7CB5" w:rsidP="00DC2747">
      <w:pPr>
        <w:overflowPunct w:val="0"/>
        <w:autoSpaceDE w:val="0"/>
        <w:autoSpaceDN w:val="0"/>
        <w:adjustRightInd w:val="0"/>
        <w:ind w:right="-720"/>
        <w:textAlignment w:val="baseline"/>
        <w:rPr>
          <w:color w:val="000000"/>
          <w:szCs w:val="24"/>
          <w:lang w:val="en-US"/>
        </w:rPr>
      </w:pPr>
    </w:p>
    <w:p w:rsidR="00DC2747" w:rsidRPr="00AF5C2E" w:rsidRDefault="00DC2747" w:rsidP="00DC2747">
      <w:pPr>
        <w:keepNext/>
        <w:overflowPunct w:val="0"/>
        <w:autoSpaceDE w:val="0"/>
        <w:autoSpaceDN w:val="0"/>
        <w:adjustRightInd w:val="0"/>
        <w:textAlignment w:val="baseline"/>
        <w:outlineLvl w:val="3"/>
        <w:rPr>
          <w:b/>
          <w:color w:val="000000"/>
          <w:szCs w:val="24"/>
          <w:lang w:val="en-CA"/>
        </w:rPr>
      </w:pPr>
      <w:r w:rsidRPr="00AF5C2E">
        <w:rPr>
          <w:b/>
          <w:color w:val="000000"/>
          <w:szCs w:val="24"/>
          <w:lang w:val="en-CA"/>
        </w:rPr>
        <w:t>Signed:</w:t>
      </w:r>
      <w:r w:rsidRPr="00AF5C2E">
        <w:rPr>
          <w:b/>
          <w:color w:val="000000"/>
          <w:szCs w:val="24"/>
          <w:lang w:val="en-US"/>
        </w:rPr>
        <w:tab/>
        <w:t>______________________________________________</w:t>
      </w:r>
    </w:p>
    <w:p w:rsidR="00DC2747" w:rsidRPr="00AF5C2E" w:rsidRDefault="00DC2747" w:rsidP="007E7CB5">
      <w:pPr>
        <w:pStyle w:val="PlainText"/>
        <w:jc w:val="center"/>
        <w:rPr>
          <w:rFonts w:ascii="Times New Roman" w:hAnsi="Times New Roman"/>
          <w:sz w:val="24"/>
          <w:szCs w:val="24"/>
          <w:lang w:val="en-CA"/>
        </w:rPr>
      </w:pPr>
      <w:r w:rsidRPr="00AF5C2E">
        <w:rPr>
          <w:rFonts w:ascii="Times New Roman" w:hAnsi="Times New Roman"/>
          <w:sz w:val="24"/>
          <w:szCs w:val="24"/>
          <w:lang w:val="en-CA"/>
        </w:rPr>
        <w:t xml:space="preserve"> </w:t>
      </w:r>
    </w:p>
    <w:p w:rsidR="0088753B" w:rsidRPr="00AF5C2E" w:rsidRDefault="0088753B" w:rsidP="00DC2747">
      <w:pPr>
        <w:pStyle w:val="PlainText"/>
        <w:rPr>
          <w:rFonts w:ascii="Times New Roman" w:eastAsia="MS Mincho" w:hAnsi="Times New Roman"/>
          <w:sz w:val="24"/>
          <w:szCs w:val="24"/>
          <w:lang w:val="en-CA"/>
        </w:rPr>
      </w:pPr>
    </w:p>
    <w:p w:rsidR="006C4CFC" w:rsidRPr="00AF5C2E" w:rsidRDefault="006C4CFC" w:rsidP="00DC2747">
      <w:pPr>
        <w:pStyle w:val="PlainText"/>
        <w:rPr>
          <w:rFonts w:ascii="Times New Roman" w:eastAsia="MS Mincho" w:hAnsi="Times New Roman"/>
          <w:sz w:val="24"/>
          <w:szCs w:val="24"/>
          <w:lang w:val="en-CA"/>
        </w:rPr>
      </w:pPr>
    </w:p>
    <w:p w:rsidR="006C4CFC" w:rsidRPr="00AF5C2E" w:rsidRDefault="006C4CFC" w:rsidP="00DC2747">
      <w:pPr>
        <w:pStyle w:val="PlainText"/>
        <w:rPr>
          <w:rFonts w:ascii="Times New Roman" w:eastAsia="MS Mincho" w:hAnsi="Times New Roman"/>
          <w:sz w:val="24"/>
          <w:szCs w:val="24"/>
          <w:lang w:val="en-CA"/>
        </w:rPr>
      </w:pPr>
    </w:p>
    <w:p w:rsidR="006C4CFC" w:rsidRDefault="006C4CFC" w:rsidP="00DC2747">
      <w:pPr>
        <w:pStyle w:val="PlainText"/>
        <w:rPr>
          <w:rFonts w:ascii="Times New Roman" w:eastAsia="MS Mincho" w:hAnsi="Times New Roman"/>
          <w:sz w:val="22"/>
          <w:szCs w:val="22"/>
          <w:lang w:val="en-CA"/>
        </w:rPr>
      </w:pPr>
    </w:p>
    <w:p w:rsidR="006C4CFC" w:rsidRDefault="006C4CFC" w:rsidP="00DC2747">
      <w:pPr>
        <w:pStyle w:val="PlainText"/>
        <w:rPr>
          <w:rFonts w:ascii="Times New Roman" w:eastAsia="MS Mincho" w:hAnsi="Times New Roman"/>
          <w:sz w:val="22"/>
          <w:szCs w:val="22"/>
          <w:lang w:val="en-CA"/>
        </w:rPr>
      </w:pPr>
    </w:p>
    <w:p w:rsidR="006C4CFC" w:rsidRDefault="006C4CFC" w:rsidP="00DC2747">
      <w:pPr>
        <w:pStyle w:val="PlainText"/>
        <w:rPr>
          <w:rFonts w:ascii="Times New Roman" w:eastAsia="MS Mincho" w:hAnsi="Times New Roman"/>
          <w:sz w:val="22"/>
          <w:szCs w:val="22"/>
          <w:lang w:val="en-CA"/>
        </w:rPr>
      </w:pPr>
    </w:p>
    <w:p w:rsidR="006C4CFC" w:rsidRDefault="006C4CFC" w:rsidP="00DC2747">
      <w:pPr>
        <w:pStyle w:val="PlainText"/>
        <w:rPr>
          <w:rFonts w:ascii="Times New Roman" w:eastAsia="MS Mincho" w:hAnsi="Times New Roman"/>
          <w:sz w:val="22"/>
          <w:szCs w:val="22"/>
          <w:lang w:val="en-CA"/>
        </w:rPr>
      </w:pPr>
    </w:p>
    <w:p w:rsidR="00E55E7B" w:rsidRDefault="00E55E7B" w:rsidP="00DC2747">
      <w:pPr>
        <w:pStyle w:val="PlainText"/>
        <w:rPr>
          <w:rFonts w:ascii="Times New Roman" w:eastAsia="MS Mincho" w:hAnsi="Times New Roman"/>
          <w:sz w:val="22"/>
          <w:szCs w:val="22"/>
          <w:lang w:val="en-CA"/>
        </w:rPr>
      </w:pPr>
    </w:p>
    <w:sectPr w:rsidR="00E55E7B">
      <w:footerReference w:type="even" r:id="rId12"/>
      <w:footerReference w:type="default" r:id="rId13"/>
      <w:headerReference w:type="first" r:id="rId14"/>
      <w:footerReference w:type="first" r:id="rId15"/>
      <w:pgSz w:w="12240" w:h="15840"/>
      <w:pgMar w:top="1440" w:right="1325" w:bottom="1440" w:left="1325" w:header="720" w:footer="720" w:gutter="0"/>
      <w:cols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DC" w:rsidRDefault="004175DC">
      <w:r>
        <w:separator/>
      </w:r>
    </w:p>
  </w:endnote>
  <w:endnote w:type="continuationSeparator" w:id="0">
    <w:p w:rsidR="004175DC" w:rsidRDefault="0041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Calibri"/>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CB" w:rsidRDefault="00E84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8CB" w:rsidRDefault="00E84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CB" w:rsidRDefault="00E84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7A4">
      <w:rPr>
        <w:rStyle w:val="PageNumber"/>
        <w:noProof/>
      </w:rPr>
      <w:t>5</w:t>
    </w:r>
    <w:r>
      <w:rPr>
        <w:rStyle w:val="PageNumber"/>
      </w:rPr>
      <w:fldChar w:fldCharType="end"/>
    </w:r>
  </w:p>
  <w:p w:rsidR="00E848CB" w:rsidRDefault="00E84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CB" w:rsidRDefault="00E848CB">
    <w:pPr>
      <w:pStyle w:val="Footer"/>
    </w:pPr>
    <w:r>
      <w:rPr>
        <w:noProof/>
        <w:lang w:val="en-CA" w:eastAsia="en-CA"/>
      </w:rPr>
      <w:drawing>
        <wp:inline distT="0" distB="0" distL="0" distR="0" wp14:anchorId="5BE12789" wp14:editId="67B6A4CF">
          <wp:extent cx="11430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DC" w:rsidRDefault="004175DC">
      <w:r>
        <w:separator/>
      </w:r>
    </w:p>
  </w:footnote>
  <w:footnote w:type="continuationSeparator" w:id="0">
    <w:p w:rsidR="004175DC" w:rsidRDefault="00417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CB" w:rsidRDefault="00E848CB" w:rsidP="005C17D6">
    <w:pPr>
      <w:pStyle w:val="Header"/>
      <w:ind w:left="-1080"/>
    </w:pPr>
    <w:r>
      <w:rPr>
        <w:noProof/>
        <w:lang w:val="en-CA" w:eastAsia="en-CA"/>
      </w:rPr>
      <w:drawing>
        <wp:inline distT="0" distB="0" distL="0" distR="0" wp14:anchorId="44F20F0F" wp14:editId="153888FF">
          <wp:extent cx="3114675" cy="276225"/>
          <wp:effectExtent l="0" t="0" r="0" b="0"/>
          <wp:docPr id="1" name="Picture 1"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7AAD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0A1F47"/>
    <w:multiLevelType w:val="hybridMultilevel"/>
    <w:tmpl w:val="63004EE8"/>
    <w:lvl w:ilvl="0" w:tplc="D50CDC04">
      <w:start w:val="1"/>
      <w:numFmt w:val="lowerLetter"/>
      <w:lvlText w:val="%1)"/>
      <w:lvlJc w:val="left"/>
      <w:pPr>
        <w:tabs>
          <w:tab w:val="num" w:pos="1290"/>
        </w:tabs>
        <w:ind w:left="129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A8436E"/>
    <w:multiLevelType w:val="hybridMultilevel"/>
    <w:tmpl w:val="3BB619AC"/>
    <w:lvl w:ilvl="0" w:tplc="2FB6C7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15:restartNumberingAfterBreak="0">
    <w:nsid w:val="08F0227F"/>
    <w:multiLevelType w:val="hybridMultilevel"/>
    <w:tmpl w:val="1FA8F604"/>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F6F5B2D"/>
    <w:multiLevelType w:val="hybridMultilevel"/>
    <w:tmpl w:val="F2066CE8"/>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F7E7AEC"/>
    <w:multiLevelType w:val="hybridMultilevel"/>
    <w:tmpl w:val="329860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061B3"/>
    <w:multiLevelType w:val="hybridMultilevel"/>
    <w:tmpl w:val="9BE2BF6A"/>
    <w:lvl w:ilvl="0" w:tplc="2FB6C740">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8EE0D9B"/>
    <w:multiLevelType w:val="hybridMultilevel"/>
    <w:tmpl w:val="69EC11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72832"/>
    <w:multiLevelType w:val="hybridMultilevel"/>
    <w:tmpl w:val="7D9401B6"/>
    <w:lvl w:ilvl="0" w:tplc="2FB6C740">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151481F"/>
    <w:multiLevelType w:val="singleLevel"/>
    <w:tmpl w:val="FF2CF8C6"/>
    <w:lvl w:ilvl="0">
      <w:start w:val="1"/>
      <w:numFmt w:val="decimal"/>
      <w:lvlText w:val="%1."/>
      <w:legacy w:legacy="1" w:legacySpace="0" w:legacyIndent="360"/>
      <w:lvlJc w:val="left"/>
      <w:pPr>
        <w:ind w:left="360" w:hanging="360"/>
      </w:pPr>
    </w:lvl>
  </w:abstractNum>
  <w:abstractNum w:abstractNumId="11" w15:restartNumberingAfterBreak="0">
    <w:nsid w:val="22CF1813"/>
    <w:multiLevelType w:val="hybridMultilevel"/>
    <w:tmpl w:val="78BC2620"/>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3593954"/>
    <w:multiLevelType w:val="hybridMultilevel"/>
    <w:tmpl w:val="07BACB04"/>
    <w:lvl w:ilvl="0" w:tplc="2FB6C740">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3" w15:restartNumberingAfterBreak="0">
    <w:nsid w:val="29DF06A3"/>
    <w:multiLevelType w:val="hybridMultilevel"/>
    <w:tmpl w:val="876CC356"/>
    <w:lvl w:ilvl="0" w:tplc="2FB6C740">
      <w:start w:val="1"/>
      <w:numFmt w:val="lowerLetter"/>
      <w:lvlText w:val="(%1)"/>
      <w:lvlJc w:val="left"/>
      <w:pPr>
        <w:ind w:left="1371" w:hanging="360"/>
      </w:pPr>
    </w:lvl>
    <w:lvl w:ilvl="1" w:tplc="10090019" w:tentative="1">
      <w:start w:val="1"/>
      <w:numFmt w:val="lowerLetter"/>
      <w:lvlText w:val="%2."/>
      <w:lvlJc w:val="left"/>
      <w:pPr>
        <w:ind w:left="2091" w:hanging="360"/>
      </w:pPr>
    </w:lvl>
    <w:lvl w:ilvl="2" w:tplc="1009001B" w:tentative="1">
      <w:start w:val="1"/>
      <w:numFmt w:val="lowerRoman"/>
      <w:lvlText w:val="%3."/>
      <w:lvlJc w:val="right"/>
      <w:pPr>
        <w:ind w:left="2811" w:hanging="180"/>
      </w:pPr>
    </w:lvl>
    <w:lvl w:ilvl="3" w:tplc="1009000F" w:tentative="1">
      <w:start w:val="1"/>
      <w:numFmt w:val="decimal"/>
      <w:lvlText w:val="%4."/>
      <w:lvlJc w:val="left"/>
      <w:pPr>
        <w:ind w:left="3531" w:hanging="360"/>
      </w:pPr>
    </w:lvl>
    <w:lvl w:ilvl="4" w:tplc="10090019" w:tentative="1">
      <w:start w:val="1"/>
      <w:numFmt w:val="lowerLetter"/>
      <w:lvlText w:val="%5."/>
      <w:lvlJc w:val="left"/>
      <w:pPr>
        <w:ind w:left="4251" w:hanging="360"/>
      </w:pPr>
    </w:lvl>
    <w:lvl w:ilvl="5" w:tplc="1009001B" w:tentative="1">
      <w:start w:val="1"/>
      <w:numFmt w:val="lowerRoman"/>
      <w:lvlText w:val="%6."/>
      <w:lvlJc w:val="right"/>
      <w:pPr>
        <w:ind w:left="4971" w:hanging="180"/>
      </w:pPr>
    </w:lvl>
    <w:lvl w:ilvl="6" w:tplc="1009000F" w:tentative="1">
      <w:start w:val="1"/>
      <w:numFmt w:val="decimal"/>
      <w:lvlText w:val="%7."/>
      <w:lvlJc w:val="left"/>
      <w:pPr>
        <w:ind w:left="5691" w:hanging="360"/>
      </w:pPr>
    </w:lvl>
    <w:lvl w:ilvl="7" w:tplc="10090019" w:tentative="1">
      <w:start w:val="1"/>
      <w:numFmt w:val="lowerLetter"/>
      <w:lvlText w:val="%8."/>
      <w:lvlJc w:val="left"/>
      <w:pPr>
        <w:ind w:left="6411" w:hanging="360"/>
      </w:pPr>
    </w:lvl>
    <w:lvl w:ilvl="8" w:tplc="1009001B" w:tentative="1">
      <w:start w:val="1"/>
      <w:numFmt w:val="lowerRoman"/>
      <w:lvlText w:val="%9."/>
      <w:lvlJc w:val="right"/>
      <w:pPr>
        <w:ind w:left="7131" w:hanging="180"/>
      </w:pPr>
    </w:lvl>
  </w:abstractNum>
  <w:abstractNum w:abstractNumId="14" w15:restartNumberingAfterBreak="0">
    <w:nsid w:val="2D4E53DE"/>
    <w:multiLevelType w:val="hybridMultilevel"/>
    <w:tmpl w:val="4294AF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FD242B5"/>
    <w:multiLevelType w:val="hybridMultilevel"/>
    <w:tmpl w:val="C242F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1C1A33"/>
    <w:multiLevelType w:val="hybridMultilevel"/>
    <w:tmpl w:val="B81694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E60DB"/>
    <w:multiLevelType w:val="hybridMultilevel"/>
    <w:tmpl w:val="F9664D86"/>
    <w:lvl w:ilvl="0" w:tplc="2FB6C740">
      <w:start w:val="1"/>
      <w:numFmt w:val="lowerLetter"/>
      <w:lvlText w:val="(%1)"/>
      <w:lvlJc w:val="left"/>
      <w:pPr>
        <w:ind w:left="1080" w:hanging="360"/>
      </w:pPr>
      <w:rPr>
        <w:b w:val="0"/>
        <w:i w:val="0"/>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9" w15:restartNumberingAfterBreak="0">
    <w:nsid w:val="37E16F3A"/>
    <w:multiLevelType w:val="hybridMultilevel"/>
    <w:tmpl w:val="96B62876"/>
    <w:lvl w:ilvl="0" w:tplc="04090017">
      <w:start w:val="1"/>
      <w:numFmt w:val="lowerLetter"/>
      <w:lvlText w:val="%1)"/>
      <w:lvlJc w:val="left"/>
      <w:pPr>
        <w:ind w:left="2715" w:hanging="360"/>
      </w:pPr>
    </w:lvl>
    <w:lvl w:ilvl="1" w:tplc="10090019" w:tentative="1">
      <w:start w:val="1"/>
      <w:numFmt w:val="lowerLetter"/>
      <w:lvlText w:val="%2."/>
      <w:lvlJc w:val="left"/>
      <w:pPr>
        <w:ind w:left="3435" w:hanging="360"/>
      </w:pPr>
    </w:lvl>
    <w:lvl w:ilvl="2" w:tplc="1009001B" w:tentative="1">
      <w:start w:val="1"/>
      <w:numFmt w:val="lowerRoman"/>
      <w:lvlText w:val="%3."/>
      <w:lvlJc w:val="right"/>
      <w:pPr>
        <w:ind w:left="4155" w:hanging="180"/>
      </w:pPr>
    </w:lvl>
    <w:lvl w:ilvl="3" w:tplc="1009000F" w:tentative="1">
      <w:start w:val="1"/>
      <w:numFmt w:val="decimal"/>
      <w:lvlText w:val="%4."/>
      <w:lvlJc w:val="left"/>
      <w:pPr>
        <w:ind w:left="4875" w:hanging="360"/>
      </w:pPr>
    </w:lvl>
    <w:lvl w:ilvl="4" w:tplc="10090019" w:tentative="1">
      <w:start w:val="1"/>
      <w:numFmt w:val="lowerLetter"/>
      <w:lvlText w:val="%5."/>
      <w:lvlJc w:val="left"/>
      <w:pPr>
        <w:ind w:left="5595" w:hanging="360"/>
      </w:pPr>
    </w:lvl>
    <w:lvl w:ilvl="5" w:tplc="1009001B" w:tentative="1">
      <w:start w:val="1"/>
      <w:numFmt w:val="lowerRoman"/>
      <w:lvlText w:val="%6."/>
      <w:lvlJc w:val="right"/>
      <w:pPr>
        <w:ind w:left="6315" w:hanging="180"/>
      </w:pPr>
    </w:lvl>
    <w:lvl w:ilvl="6" w:tplc="1009000F" w:tentative="1">
      <w:start w:val="1"/>
      <w:numFmt w:val="decimal"/>
      <w:lvlText w:val="%7."/>
      <w:lvlJc w:val="left"/>
      <w:pPr>
        <w:ind w:left="7035" w:hanging="360"/>
      </w:pPr>
    </w:lvl>
    <w:lvl w:ilvl="7" w:tplc="10090019" w:tentative="1">
      <w:start w:val="1"/>
      <w:numFmt w:val="lowerLetter"/>
      <w:lvlText w:val="%8."/>
      <w:lvlJc w:val="left"/>
      <w:pPr>
        <w:ind w:left="7755" w:hanging="360"/>
      </w:pPr>
    </w:lvl>
    <w:lvl w:ilvl="8" w:tplc="1009001B" w:tentative="1">
      <w:start w:val="1"/>
      <w:numFmt w:val="lowerRoman"/>
      <w:lvlText w:val="%9."/>
      <w:lvlJc w:val="right"/>
      <w:pPr>
        <w:ind w:left="8475" w:hanging="180"/>
      </w:pPr>
    </w:lvl>
  </w:abstractNum>
  <w:abstractNum w:abstractNumId="20"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1" w15:restartNumberingAfterBreak="0">
    <w:nsid w:val="3DBD3092"/>
    <w:multiLevelType w:val="hybridMultilevel"/>
    <w:tmpl w:val="329860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DF070DD"/>
    <w:multiLevelType w:val="hybridMultilevel"/>
    <w:tmpl w:val="7972A63E"/>
    <w:lvl w:ilvl="0" w:tplc="1A2EA20E">
      <w:numFmt w:val="bullet"/>
      <w:lvlText w:val="-"/>
      <w:lvlJc w:val="left"/>
      <w:pPr>
        <w:ind w:left="720" w:hanging="360"/>
      </w:pPr>
      <w:rPr>
        <w:rFonts w:ascii="TimesNewRomanPSMT" w:eastAsia="Times New Roman" w:hAnsi="TimesNewRomanPSMT" w:cs="TimesNewRomanPS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4A6C9A"/>
    <w:multiLevelType w:val="hybridMultilevel"/>
    <w:tmpl w:val="20EEB6D0"/>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12202F4"/>
    <w:multiLevelType w:val="singleLevel"/>
    <w:tmpl w:val="5950D1B4"/>
    <w:lvl w:ilvl="0">
      <w:start w:val="1"/>
      <w:numFmt w:val="lowerLetter"/>
      <w:lvlText w:val="%1)"/>
      <w:lvlJc w:val="left"/>
      <w:pPr>
        <w:tabs>
          <w:tab w:val="num" w:pos="703"/>
        </w:tabs>
        <w:ind w:left="703" w:hanging="420"/>
      </w:pPr>
      <w:rPr>
        <w:rFonts w:hint="default"/>
      </w:rPr>
    </w:lvl>
  </w:abstractNum>
  <w:abstractNum w:abstractNumId="25" w15:restartNumberingAfterBreak="0">
    <w:nsid w:val="41F524D9"/>
    <w:multiLevelType w:val="hybridMultilevel"/>
    <w:tmpl w:val="7EF88C7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2A7F8D"/>
    <w:multiLevelType w:val="hybridMultilevel"/>
    <w:tmpl w:val="559CC0F6"/>
    <w:lvl w:ilvl="0" w:tplc="1009000F">
      <w:start w:val="1"/>
      <w:numFmt w:val="decimal"/>
      <w:lvlText w:val="%1."/>
      <w:lvlJc w:val="left"/>
      <w:pPr>
        <w:ind w:left="1080" w:hanging="360"/>
      </w:p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15:restartNumberingAfterBreak="0">
    <w:nsid w:val="434D1604"/>
    <w:multiLevelType w:val="hybridMultilevel"/>
    <w:tmpl w:val="329860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783260A"/>
    <w:multiLevelType w:val="hybridMultilevel"/>
    <w:tmpl w:val="011A9C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DDC37E5"/>
    <w:multiLevelType w:val="hybridMultilevel"/>
    <w:tmpl w:val="F10AD21E"/>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FF70256"/>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1BB2E77"/>
    <w:multiLevelType w:val="hybridMultilevel"/>
    <w:tmpl w:val="94E807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55EE3"/>
    <w:multiLevelType w:val="hybridMultilevel"/>
    <w:tmpl w:val="FE3CF5AC"/>
    <w:lvl w:ilvl="0" w:tplc="2FB6C740">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53245A1A"/>
    <w:multiLevelType w:val="hybridMultilevel"/>
    <w:tmpl w:val="9B06BCF8"/>
    <w:lvl w:ilvl="0" w:tplc="300CA66A">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35" w15:restartNumberingAfterBreak="0">
    <w:nsid w:val="588B2684"/>
    <w:multiLevelType w:val="hybridMultilevel"/>
    <w:tmpl w:val="B5E22390"/>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597230C3"/>
    <w:multiLevelType w:val="hybridMultilevel"/>
    <w:tmpl w:val="B2FE26BE"/>
    <w:lvl w:ilvl="0" w:tplc="2FB6C740">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5C590B22"/>
    <w:multiLevelType w:val="hybridMultilevel"/>
    <w:tmpl w:val="83A49EF8"/>
    <w:lvl w:ilvl="0" w:tplc="2FB6C740">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8" w15:restartNumberingAfterBreak="0">
    <w:nsid w:val="5DE96DB6"/>
    <w:multiLevelType w:val="hybridMultilevel"/>
    <w:tmpl w:val="85382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EF216E"/>
    <w:multiLevelType w:val="hybridMultilevel"/>
    <w:tmpl w:val="69C62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6B0C27"/>
    <w:multiLevelType w:val="hybridMultilevel"/>
    <w:tmpl w:val="C30658E6"/>
    <w:lvl w:ilvl="0" w:tplc="0B700E3A">
      <w:start w:val="1"/>
      <w:numFmt w:val="lowerRoman"/>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15:restartNumberingAfterBreak="0">
    <w:nsid w:val="62180C57"/>
    <w:multiLevelType w:val="hybridMultilevel"/>
    <w:tmpl w:val="E1A40C9A"/>
    <w:lvl w:ilvl="0" w:tplc="AE4E7F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2482BCD"/>
    <w:multiLevelType w:val="multilevel"/>
    <w:tmpl w:val="3D98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C32A1A"/>
    <w:multiLevelType w:val="hybridMultilevel"/>
    <w:tmpl w:val="AB8486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0A15AE"/>
    <w:multiLevelType w:val="singleLevel"/>
    <w:tmpl w:val="EC728412"/>
    <w:lvl w:ilvl="0">
      <w:start w:val="1"/>
      <w:numFmt w:val="decimal"/>
      <w:lvlText w:val="%1."/>
      <w:legacy w:legacy="1" w:legacySpace="120" w:legacyIndent="360"/>
      <w:lvlJc w:val="left"/>
      <w:pPr>
        <w:ind w:left="720" w:hanging="360"/>
      </w:pPr>
    </w:lvl>
  </w:abstractNum>
  <w:abstractNum w:abstractNumId="45" w15:restartNumberingAfterBreak="0">
    <w:nsid w:val="67903AE8"/>
    <w:multiLevelType w:val="hybridMultilevel"/>
    <w:tmpl w:val="2AD8E452"/>
    <w:lvl w:ilvl="0" w:tplc="0409000F">
      <w:start w:val="4"/>
      <w:numFmt w:val="decimal"/>
      <w:lvlText w:val="%1."/>
      <w:lvlJc w:val="left"/>
      <w:pPr>
        <w:tabs>
          <w:tab w:val="num" w:pos="720"/>
        </w:tabs>
        <w:ind w:left="720" w:hanging="360"/>
      </w:pPr>
      <w:rPr>
        <w:rFonts w:hint="default"/>
      </w:rPr>
    </w:lvl>
    <w:lvl w:ilvl="1" w:tplc="BFBE7A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8705953"/>
    <w:multiLevelType w:val="hybridMultilevel"/>
    <w:tmpl w:val="F796D58C"/>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A4D6BF8"/>
    <w:multiLevelType w:val="hybridMultilevel"/>
    <w:tmpl w:val="84925A1E"/>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6DFD5C0E"/>
    <w:multiLevelType w:val="hybridMultilevel"/>
    <w:tmpl w:val="A0DED5B6"/>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5A20F09"/>
    <w:multiLevelType w:val="hybridMultilevel"/>
    <w:tmpl w:val="0C26487C"/>
    <w:lvl w:ilvl="0" w:tplc="2FB6C740">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61307B6"/>
    <w:multiLevelType w:val="hybridMultilevel"/>
    <w:tmpl w:val="EA2C3842"/>
    <w:lvl w:ilvl="0" w:tplc="238280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A71012B"/>
    <w:multiLevelType w:val="hybridMultilevel"/>
    <w:tmpl w:val="02CA6B4E"/>
    <w:lvl w:ilvl="0" w:tplc="2FB6C740">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52" w15:restartNumberingAfterBreak="0">
    <w:nsid w:val="7B6777F9"/>
    <w:multiLevelType w:val="hybridMultilevel"/>
    <w:tmpl w:val="BD1A1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B751810"/>
    <w:multiLevelType w:val="hybridMultilevel"/>
    <w:tmpl w:val="A2C4A354"/>
    <w:lvl w:ilvl="0" w:tplc="FEF6D342">
      <w:start w:val="1"/>
      <w:numFmt w:val="low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54" w15:restartNumberingAfterBreak="0">
    <w:nsid w:val="7E88062D"/>
    <w:multiLevelType w:val="hybridMultilevel"/>
    <w:tmpl w:val="1C343CDA"/>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0"/>
  </w:num>
  <w:num w:numId="2">
    <w:abstractNumId w:val="45"/>
  </w:num>
  <w:num w:numId="3">
    <w:abstractNumId w:val="53"/>
  </w:num>
  <w:num w:numId="4">
    <w:abstractNumId w:val="16"/>
  </w:num>
  <w:num w:numId="5">
    <w:abstractNumId w:val="43"/>
  </w:num>
  <w:num w:numId="6">
    <w:abstractNumId w:val="31"/>
  </w:num>
  <w:num w:numId="7">
    <w:abstractNumId w:val="25"/>
  </w:num>
  <w:num w:numId="8">
    <w:abstractNumId w:val="8"/>
  </w:num>
  <w:num w:numId="9">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0"/>
  </w:num>
  <w:num w:numId="11">
    <w:abstractNumId w:val="24"/>
  </w:num>
  <w:num w:numId="12">
    <w:abstractNumId w:val="39"/>
  </w:num>
  <w:num w:numId="13">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44"/>
  </w:num>
  <w:num w:numId="15">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9"/>
  </w:num>
  <w:num w:numId="17">
    <w:abstractNumId w:val="7"/>
  </w:num>
  <w:num w:numId="18">
    <w:abstractNumId w:val="29"/>
  </w:num>
  <w:num w:numId="19">
    <w:abstractNumId w:val="48"/>
  </w:num>
  <w:num w:numId="20">
    <w:abstractNumId w:val="33"/>
  </w:num>
  <w:num w:numId="21">
    <w:abstractNumId w:val="14"/>
  </w:num>
  <w:num w:numId="22">
    <w:abstractNumId w:val="15"/>
  </w:num>
  <w:num w:numId="23">
    <w:abstractNumId w:val="2"/>
  </w:num>
  <w:num w:numId="24">
    <w:abstractNumId w:val="19"/>
  </w:num>
  <w:num w:numId="25">
    <w:abstractNumId w:val="41"/>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42"/>
  </w:num>
  <w:num w:numId="29">
    <w:abstractNumId w:val="38"/>
  </w:num>
  <w:num w:numId="30">
    <w:abstractNumId w:val="28"/>
  </w:num>
  <w:num w:numId="31">
    <w:abstractNumId w:val="3"/>
  </w:num>
  <w:num w:numId="32">
    <w:abstractNumId w:val="4"/>
  </w:num>
  <w:num w:numId="33">
    <w:abstractNumId w:val="54"/>
  </w:num>
  <w:num w:numId="34">
    <w:abstractNumId w:val="35"/>
  </w:num>
  <w:num w:numId="35">
    <w:abstractNumId w:val="5"/>
  </w:num>
  <w:num w:numId="36">
    <w:abstractNumId w:val="36"/>
  </w:num>
  <w:num w:numId="37">
    <w:abstractNumId w:val="47"/>
  </w:num>
  <w:num w:numId="38">
    <w:abstractNumId w:val="32"/>
  </w:num>
  <w:num w:numId="39">
    <w:abstractNumId w:val="37"/>
  </w:num>
  <w:num w:numId="40">
    <w:abstractNumId w:val="12"/>
  </w:num>
  <w:num w:numId="41">
    <w:abstractNumId w:val="46"/>
  </w:num>
  <w:num w:numId="42">
    <w:abstractNumId w:val="51"/>
  </w:num>
  <w:num w:numId="43">
    <w:abstractNumId w:val="13"/>
  </w:num>
  <w:num w:numId="44">
    <w:abstractNumId w:val="49"/>
  </w:num>
  <w:num w:numId="45">
    <w:abstractNumId w:val="11"/>
  </w:num>
  <w:num w:numId="46">
    <w:abstractNumId w:val="17"/>
  </w:num>
  <w:num w:numId="47">
    <w:abstractNumId w:val="1"/>
    <w:lvlOverride w:ilvl="0">
      <w:lvl w:ilvl="0">
        <w:start w:val="1"/>
        <w:numFmt w:val="bullet"/>
        <w:lvlText w:val=""/>
        <w:legacy w:legacy="1" w:legacySpace="120" w:legacyIndent="360"/>
        <w:lvlJc w:val="left"/>
        <w:pPr>
          <w:ind w:left="1440" w:hanging="360"/>
        </w:pPr>
        <w:rPr>
          <w:rFonts w:ascii="Symbol" w:hAnsi="Symbol" w:hint="default"/>
        </w:rPr>
      </w:lvl>
    </w:lvlOverride>
  </w:num>
  <w:num w:numId="48">
    <w:abstractNumId w:val="52"/>
  </w:num>
  <w:num w:numId="49">
    <w:abstractNumId w:val="23"/>
  </w:num>
  <w:num w:numId="50">
    <w:abstractNumId w:val="21"/>
  </w:num>
  <w:num w:numId="51">
    <w:abstractNumId w:val="6"/>
  </w:num>
  <w:num w:numId="52">
    <w:abstractNumId w:val="27"/>
  </w:num>
  <w:num w:numId="53">
    <w:abstractNumId w:val="0"/>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10"/>
  </w:num>
  <w:num w:numId="57">
    <w:abstractNumId w:val="34"/>
  </w:num>
  <w:num w:numId="58">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9" w:dllVersion="512" w:checkStyle="1"/>
  <w:proofState w:spelling="clean" w:grammar="clean"/>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3B"/>
    <w:rsid w:val="00041D06"/>
    <w:rsid w:val="0009423F"/>
    <w:rsid w:val="000B3893"/>
    <w:rsid w:val="000E000D"/>
    <w:rsid w:val="000F78A9"/>
    <w:rsid w:val="0010070E"/>
    <w:rsid w:val="00121A5A"/>
    <w:rsid w:val="00125200"/>
    <w:rsid w:val="0013460F"/>
    <w:rsid w:val="00196491"/>
    <w:rsid w:val="001B29F8"/>
    <w:rsid w:val="0021699D"/>
    <w:rsid w:val="00227423"/>
    <w:rsid w:val="00252241"/>
    <w:rsid w:val="002739B2"/>
    <w:rsid w:val="00287BDA"/>
    <w:rsid w:val="002A6DA1"/>
    <w:rsid w:val="002C53B5"/>
    <w:rsid w:val="00306F3E"/>
    <w:rsid w:val="00317240"/>
    <w:rsid w:val="00320501"/>
    <w:rsid w:val="0033582D"/>
    <w:rsid w:val="003416E3"/>
    <w:rsid w:val="00346C88"/>
    <w:rsid w:val="00351DC6"/>
    <w:rsid w:val="00394A44"/>
    <w:rsid w:val="003B0A79"/>
    <w:rsid w:val="003C1DB1"/>
    <w:rsid w:val="00403FE8"/>
    <w:rsid w:val="004175DC"/>
    <w:rsid w:val="004268D1"/>
    <w:rsid w:val="00446E36"/>
    <w:rsid w:val="0045428B"/>
    <w:rsid w:val="004542F8"/>
    <w:rsid w:val="00464605"/>
    <w:rsid w:val="0048357F"/>
    <w:rsid w:val="004B6902"/>
    <w:rsid w:val="004C1F5D"/>
    <w:rsid w:val="004E6D66"/>
    <w:rsid w:val="004F2AC4"/>
    <w:rsid w:val="005451A4"/>
    <w:rsid w:val="00552C95"/>
    <w:rsid w:val="00576717"/>
    <w:rsid w:val="005C17D6"/>
    <w:rsid w:val="005F298A"/>
    <w:rsid w:val="005F38AC"/>
    <w:rsid w:val="0063087C"/>
    <w:rsid w:val="006362CA"/>
    <w:rsid w:val="00636AB6"/>
    <w:rsid w:val="0064542E"/>
    <w:rsid w:val="00665720"/>
    <w:rsid w:val="006677A4"/>
    <w:rsid w:val="0068644D"/>
    <w:rsid w:val="006929A1"/>
    <w:rsid w:val="00692C81"/>
    <w:rsid w:val="006B0F09"/>
    <w:rsid w:val="006B75F6"/>
    <w:rsid w:val="006C4CFC"/>
    <w:rsid w:val="006E71CB"/>
    <w:rsid w:val="006F2A5B"/>
    <w:rsid w:val="007152C0"/>
    <w:rsid w:val="00730F45"/>
    <w:rsid w:val="0079087A"/>
    <w:rsid w:val="007D2A6F"/>
    <w:rsid w:val="007D600F"/>
    <w:rsid w:val="007E7CB5"/>
    <w:rsid w:val="007F37A7"/>
    <w:rsid w:val="00801047"/>
    <w:rsid w:val="0082284C"/>
    <w:rsid w:val="0084170A"/>
    <w:rsid w:val="008435CE"/>
    <w:rsid w:val="00862B4C"/>
    <w:rsid w:val="0087543E"/>
    <w:rsid w:val="00882730"/>
    <w:rsid w:val="0088753B"/>
    <w:rsid w:val="008A4B3F"/>
    <w:rsid w:val="008C745C"/>
    <w:rsid w:val="008E0F4F"/>
    <w:rsid w:val="008F1BDE"/>
    <w:rsid w:val="008F3E6A"/>
    <w:rsid w:val="008F4898"/>
    <w:rsid w:val="0092203E"/>
    <w:rsid w:val="0095085B"/>
    <w:rsid w:val="00980789"/>
    <w:rsid w:val="009A7FCE"/>
    <w:rsid w:val="009B0EB4"/>
    <w:rsid w:val="009B1908"/>
    <w:rsid w:val="009D2FDE"/>
    <w:rsid w:val="009E27FE"/>
    <w:rsid w:val="00A0445D"/>
    <w:rsid w:val="00A06898"/>
    <w:rsid w:val="00A260FF"/>
    <w:rsid w:val="00A34394"/>
    <w:rsid w:val="00A409AB"/>
    <w:rsid w:val="00A42FBF"/>
    <w:rsid w:val="00A62C20"/>
    <w:rsid w:val="00A86725"/>
    <w:rsid w:val="00AB740E"/>
    <w:rsid w:val="00AF5C2E"/>
    <w:rsid w:val="00AF5D12"/>
    <w:rsid w:val="00B03F23"/>
    <w:rsid w:val="00B073CD"/>
    <w:rsid w:val="00B169C3"/>
    <w:rsid w:val="00B27D54"/>
    <w:rsid w:val="00B4266F"/>
    <w:rsid w:val="00B43797"/>
    <w:rsid w:val="00B621D4"/>
    <w:rsid w:val="00B851A0"/>
    <w:rsid w:val="00B85503"/>
    <w:rsid w:val="00BD52B3"/>
    <w:rsid w:val="00BD6A79"/>
    <w:rsid w:val="00BE3685"/>
    <w:rsid w:val="00C0787B"/>
    <w:rsid w:val="00C13400"/>
    <w:rsid w:val="00C4742B"/>
    <w:rsid w:val="00C60AEF"/>
    <w:rsid w:val="00C707EA"/>
    <w:rsid w:val="00C860DF"/>
    <w:rsid w:val="00C87163"/>
    <w:rsid w:val="00CA7DC2"/>
    <w:rsid w:val="00CB0861"/>
    <w:rsid w:val="00CF004C"/>
    <w:rsid w:val="00D07C30"/>
    <w:rsid w:val="00D2272B"/>
    <w:rsid w:val="00D26DE0"/>
    <w:rsid w:val="00D328B6"/>
    <w:rsid w:val="00D45C2A"/>
    <w:rsid w:val="00D54857"/>
    <w:rsid w:val="00D92970"/>
    <w:rsid w:val="00DB3EEF"/>
    <w:rsid w:val="00DC2747"/>
    <w:rsid w:val="00DF6D51"/>
    <w:rsid w:val="00E16000"/>
    <w:rsid w:val="00E24D9D"/>
    <w:rsid w:val="00E47853"/>
    <w:rsid w:val="00E55E7B"/>
    <w:rsid w:val="00E74813"/>
    <w:rsid w:val="00E848CB"/>
    <w:rsid w:val="00EA178D"/>
    <w:rsid w:val="00EA5C36"/>
    <w:rsid w:val="00EB4EFC"/>
    <w:rsid w:val="00ED1D9C"/>
    <w:rsid w:val="00ED3936"/>
    <w:rsid w:val="00EE275A"/>
    <w:rsid w:val="00F14D2F"/>
    <w:rsid w:val="00F236CD"/>
    <w:rsid w:val="00F64C6C"/>
    <w:rsid w:val="00F83309"/>
    <w:rsid w:val="00F93FAE"/>
    <w:rsid w:val="00FD2897"/>
    <w:rsid w:val="00FE58E2"/>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2A5F2DD-A908-4265-9CAB-F2E4C1E8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CA" w:eastAsia="en-US"/>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Univers (WN)" w:hAnsi="Univers (WN)"/>
      <w:b/>
      <w:u w:val="single"/>
      <w:lang w:val="en-CA"/>
    </w:rPr>
  </w:style>
  <w:style w:type="paragraph" w:styleId="Heading2">
    <w:name w:val="heading 2"/>
    <w:basedOn w:val="Normal"/>
    <w:next w:val="Normal"/>
    <w:link w:val="Heading2Char"/>
    <w:unhideWhenUsed/>
    <w:qFormat/>
    <w:rsid w:val="002C5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lang w:val="en-CA"/>
    </w:rPr>
  </w:style>
  <w:style w:type="paragraph" w:styleId="Heading4">
    <w:name w:val="heading 4"/>
    <w:basedOn w:val="Normal"/>
    <w:next w:val="Normal"/>
    <w:link w:val="Heading4Char"/>
    <w:unhideWhenUsed/>
    <w:qFormat/>
    <w:rsid w:val="00DC274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qFormat/>
    <w:rsid w:val="002739B2"/>
    <w:pPr>
      <w:keepNext/>
      <w:tabs>
        <w:tab w:val="center" w:pos="4680"/>
      </w:tabs>
      <w:overflowPunct w:val="0"/>
      <w:autoSpaceDE w:val="0"/>
      <w:autoSpaceDN w:val="0"/>
      <w:adjustRightInd w:val="0"/>
      <w:jc w:val="center"/>
      <w:textAlignment w:val="baseline"/>
      <w:outlineLvl w:val="4"/>
    </w:pPr>
    <w:rPr>
      <w:b/>
      <w:sz w:val="22"/>
      <w:lang w:val="en-CA"/>
    </w:rPr>
  </w:style>
  <w:style w:type="paragraph" w:styleId="Heading6">
    <w:name w:val="heading 6"/>
    <w:basedOn w:val="Normal"/>
    <w:next w:val="Normal"/>
    <w:link w:val="Heading6Char"/>
    <w:unhideWhenUsed/>
    <w:qFormat/>
    <w:rsid w:val="00DC274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2739B2"/>
    <w:pPr>
      <w:keepNext/>
      <w:overflowPunct w:val="0"/>
      <w:autoSpaceDE w:val="0"/>
      <w:autoSpaceDN w:val="0"/>
      <w:adjustRightInd w:val="0"/>
      <w:jc w:val="center"/>
      <w:textAlignment w:val="baseline"/>
      <w:outlineLvl w:val="6"/>
    </w:pPr>
    <w:rPr>
      <w:b/>
      <w:i/>
      <w:sz w:val="22"/>
      <w:lang w:val="en-CA"/>
    </w:rPr>
  </w:style>
  <w:style w:type="paragraph" w:styleId="Heading8">
    <w:name w:val="heading 8"/>
    <w:basedOn w:val="Normal"/>
    <w:next w:val="Normal"/>
    <w:link w:val="Heading8Char"/>
    <w:qFormat/>
    <w:rsid w:val="002739B2"/>
    <w:pPr>
      <w:keepNext/>
      <w:overflowPunct w:val="0"/>
      <w:autoSpaceDE w:val="0"/>
      <w:autoSpaceDN w:val="0"/>
      <w:adjustRightInd w:val="0"/>
      <w:ind w:left="540" w:hanging="540"/>
      <w:textAlignment w:val="baseline"/>
      <w:outlineLvl w:val="7"/>
    </w:pPr>
    <w:rPr>
      <w:rFonts w:ascii="Arial" w:hAnsi="Arial"/>
      <w:b/>
      <w:sz w:val="22"/>
      <w:lang w:val="en-CA"/>
    </w:rPr>
  </w:style>
  <w:style w:type="paragraph" w:styleId="Heading9">
    <w:name w:val="heading 9"/>
    <w:basedOn w:val="Normal"/>
    <w:next w:val="Normal"/>
    <w:link w:val="Heading9Char"/>
    <w:qFormat/>
    <w:rsid w:val="002739B2"/>
    <w:pPr>
      <w:keepNext/>
      <w:overflowPunct w:val="0"/>
      <w:autoSpaceDE w:val="0"/>
      <w:autoSpaceDN w:val="0"/>
      <w:adjustRightInd w:val="0"/>
      <w:ind w:left="2160" w:hanging="2160"/>
      <w:jc w:val="center"/>
      <w:textAlignment w:val="baseline"/>
      <w:outlineLvl w:val="8"/>
    </w:pPr>
    <w:rPr>
      <w:b/>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pPr>
      <w:overflowPunct w:val="0"/>
      <w:autoSpaceDE w:val="0"/>
      <w:autoSpaceDN w:val="0"/>
      <w:adjustRightInd w:val="0"/>
      <w:ind w:left="1440" w:hanging="720"/>
      <w:textAlignment w:val="baseline"/>
    </w:pPr>
    <w:rPr>
      <w:sz w:val="22"/>
      <w:lang w:val="en-US"/>
    </w:rPr>
  </w:style>
  <w:style w:type="paragraph" w:styleId="FootnoteText">
    <w:name w:val="footnote text"/>
    <w:basedOn w:val="Normal"/>
    <w:link w:val="FootnoteTextChar"/>
    <w:qFormat/>
    <w:rPr>
      <w:rFonts w:ascii="CG Times (WN)" w:hAnsi="CG Times (WN)"/>
      <w:sz w:val="20"/>
      <w:lang w:val="en-US"/>
    </w:rPr>
  </w:style>
  <w:style w:type="paragraph" w:styleId="BodyTextIndent3">
    <w:name w:val="Body Text Indent 3"/>
    <w:basedOn w:val="Normal"/>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w:hAnsi="Courier"/>
      <w:sz w:val="20"/>
      <w:lang w:val="en-CA"/>
    </w:rPr>
  </w:style>
  <w:style w:type="paragraph" w:styleId="Title">
    <w:name w:val="Title"/>
    <w:basedOn w:val="Normal"/>
    <w:qFormat/>
    <w:pPr>
      <w:overflowPunct w:val="0"/>
      <w:autoSpaceDE w:val="0"/>
      <w:autoSpaceDN w:val="0"/>
      <w:adjustRightInd w:val="0"/>
      <w:jc w:val="center"/>
      <w:textAlignment w:val="baseline"/>
    </w:pPr>
    <w:rPr>
      <w:b/>
      <w:sz w:val="32"/>
      <w:u w:val="single"/>
      <w:lang w:val="en-US"/>
    </w:rPr>
  </w:style>
  <w:style w:type="paragraph" w:styleId="BodyText2">
    <w:name w:val="Body Text 2"/>
    <w:basedOn w:val="Normal"/>
    <w:pPr>
      <w:tabs>
        <w:tab w:val="left" w:pos="720"/>
        <w:tab w:val="left" w:pos="1260"/>
      </w:tabs>
      <w:overflowPunct w:val="0"/>
      <w:autoSpaceDE w:val="0"/>
      <w:autoSpaceDN w:val="0"/>
      <w:adjustRightInd w:val="0"/>
      <w:ind w:left="5760" w:firstLine="720"/>
      <w:textAlignment w:val="baseline"/>
    </w:pPr>
    <w:rPr>
      <w:b/>
      <w:lang w:val="en-CA"/>
    </w:rPr>
  </w:style>
  <w:style w:type="character" w:styleId="PageNumber">
    <w:name w:val="page number"/>
    <w:basedOn w:val="DefaultParagraphFont"/>
  </w:style>
  <w:style w:type="character" w:customStyle="1" w:styleId="Heading4Char">
    <w:name w:val="Heading 4 Char"/>
    <w:basedOn w:val="DefaultParagraphFont"/>
    <w:link w:val="Heading4"/>
    <w:uiPriority w:val="9"/>
    <w:semiHidden/>
    <w:rsid w:val="00DC2747"/>
    <w:rPr>
      <w:rFonts w:asciiTheme="minorHAnsi" w:eastAsiaTheme="minorEastAsia" w:hAnsiTheme="minorHAnsi" w:cstheme="minorBidi"/>
      <w:b/>
      <w:bCs/>
      <w:sz w:val="28"/>
      <w:szCs w:val="28"/>
      <w:lang w:val="fr-CA" w:eastAsia="en-US"/>
    </w:rPr>
  </w:style>
  <w:style w:type="character" w:customStyle="1" w:styleId="Heading6Char">
    <w:name w:val="Heading 6 Char"/>
    <w:basedOn w:val="DefaultParagraphFont"/>
    <w:link w:val="Heading6"/>
    <w:uiPriority w:val="9"/>
    <w:semiHidden/>
    <w:rsid w:val="00DC2747"/>
    <w:rPr>
      <w:rFonts w:asciiTheme="minorHAnsi" w:eastAsiaTheme="minorEastAsia" w:hAnsiTheme="minorHAnsi" w:cstheme="minorBidi"/>
      <w:b/>
      <w:bCs/>
      <w:sz w:val="22"/>
      <w:szCs w:val="22"/>
      <w:lang w:val="fr-CA" w:eastAsia="en-US"/>
    </w:rPr>
  </w:style>
  <w:style w:type="paragraph" w:styleId="BodyText">
    <w:name w:val="Body Text"/>
    <w:basedOn w:val="Normal"/>
    <w:link w:val="BodyTextChar"/>
    <w:unhideWhenUsed/>
    <w:rsid w:val="00DC2747"/>
    <w:pPr>
      <w:spacing w:after="120"/>
    </w:pPr>
  </w:style>
  <w:style w:type="character" w:customStyle="1" w:styleId="BodyTextChar">
    <w:name w:val="Body Text Char"/>
    <w:basedOn w:val="DefaultParagraphFont"/>
    <w:link w:val="BodyText"/>
    <w:uiPriority w:val="99"/>
    <w:semiHidden/>
    <w:rsid w:val="00DC2747"/>
    <w:rPr>
      <w:sz w:val="24"/>
      <w:lang w:val="fr-CA" w:eastAsia="en-US"/>
    </w:rPr>
  </w:style>
  <w:style w:type="paragraph" w:styleId="BalloonText">
    <w:name w:val="Balloon Text"/>
    <w:basedOn w:val="Normal"/>
    <w:link w:val="BalloonTextChar"/>
    <w:semiHidden/>
    <w:unhideWhenUsed/>
    <w:rsid w:val="006B75F6"/>
    <w:rPr>
      <w:rFonts w:ascii="Tahoma" w:hAnsi="Tahoma" w:cs="Tahoma"/>
      <w:sz w:val="16"/>
      <w:szCs w:val="16"/>
    </w:rPr>
  </w:style>
  <w:style w:type="character" w:customStyle="1" w:styleId="BalloonTextChar">
    <w:name w:val="Balloon Text Char"/>
    <w:basedOn w:val="DefaultParagraphFont"/>
    <w:link w:val="BalloonText"/>
    <w:uiPriority w:val="99"/>
    <w:semiHidden/>
    <w:rsid w:val="006B75F6"/>
    <w:rPr>
      <w:rFonts w:ascii="Tahoma" w:hAnsi="Tahoma" w:cs="Tahoma"/>
      <w:sz w:val="16"/>
      <w:szCs w:val="16"/>
      <w:lang w:val="fr-CA" w:eastAsia="en-US"/>
    </w:rPr>
  </w:style>
  <w:style w:type="paragraph" w:styleId="ListParagraph">
    <w:name w:val="List Paragraph"/>
    <w:basedOn w:val="Normal"/>
    <w:link w:val="ListParagraphChar"/>
    <w:uiPriority w:val="34"/>
    <w:qFormat/>
    <w:rsid w:val="008F3E6A"/>
    <w:pPr>
      <w:ind w:left="720"/>
      <w:contextualSpacing/>
    </w:pPr>
  </w:style>
  <w:style w:type="table" w:styleId="TableGrid">
    <w:name w:val="Table Grid"/>
    <w:basedOn w:val="TableNormal"/>
    <w:uiPriority w:val="59"/>
    <w:rsid w:val="0025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45C"/>
    <w:rPr>
      <w:color w:val="0000FF" w:themeColor="hyperlink"/>
      <w:u w:val="single"/>
    </w:rPr>
  </w:style>
  <w:style w:type="character" w:customStyle="1" w:styleId="Heading2Char">
    <w:name w:val="Heading 2 Char"/>
    <w:basedOn w:val="DefaultParagraphFont"/>
    <w:link w:val="Heading2"/>
    <w:uiPriority w:val="9"/>
    <w:semiHidden/>
    <w:rsid w:val="002C53B5"/>
    <w:rPr>
      <w:rFonts w:asciiTheme="majorHAnsi" w:eastAsiaTheme="majorEastAsia" w:hAnsiTheme="majorHAnsi" w:cstheme="majorBidi"/>
      <w:b/>
      <w:bCs/>
      <w:color w:val="4F81BD" w:themeColor="accent1"/>
      <w:sz w:val="26"/>
      <w:szCs w:val="26"/>
      <w:lang w:val="fr-CA" w:eastAsia="en-US"/>
    </w:rPr>
  </w:style>
  <w:style w:type="paragraph" w:styleId="BodyTextIndent">
    <w:name w:val="Body Text Indent"/>
    <w:basedOn w:val="Normal"/>
    <w:link w:val="BodyTextIndentChar"/>
    <w:unhideWhenUsed/>
    <w:rsid w:val="002C53B5"/>
    <w:pPr>
      <w:spacing w:after="120"/>
      <w:ind w:left="283"/>
    </w:pPr>
  </w:style>
  <w:style w:type="character" w:customStyle="1" w:styleId="BodyTextIndentChar">
    <w:name w:val="Body Text Indent Char"/>
    <w:basedOn w:val="DefaultParagraphFont"/>
    <w:link w:val="BodyTextIndent"/>
    <w:uiPriority w:val="99"/>
    <w:semiHidden/>
    <w:rsid w:val="002C53B5"/>
    <w:rPr>
      <w:sz w:val="24"/>
      <w:lang w:val="fr-CA" w:eastAsia="en-US"/>
    </w:rPr>
  </w:style>
  <w:style w:type="table" w:customStyle="1" w:styleId="TableGrid1">
    <w:name w:val="Table Grid1"/>
    <w:basedOn w:val="TableNormal"/>
    <w:next w:val="TableGrid"/>
    <w:rsid w:val="002C53B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E000D"/>
    <w:rPr>
      <w:rFonts w:ascii="Courier New" w:hAnsi="Courier New"/>
      <w:lang w:val="fr-CA" w:eastAsia="en-US"/>
    </w:rPr>
  </w:style>
  <w:style w:type="table" w:customStyle="1" w:styleId="TableGrid11">
    <w:name w:val="Table Grid11"/>
    <w:basedOn w:val="TableNormal"/>
    <w:next w:val="TableGrid"/>
    <w:uiPriority w:val="59"/>
    <w:rsid w:val="00B1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1699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2AC4"/>
    <w:rPr>
      <w:sz w:val="16"/>
      <w:szCs w:val="16"/>
    </w:rPr>
  </w:style>
  <w:style w:type="paragraph" w:styleId="CommentText">
    <w:name w:val="annotation text"/>
    <w:basedOn w:val="Normal"/>
    <w:link w:val="CommentTextChar"/>
    <w:uiPriority w:val="99"/>
    <w:semiHidden/>
    <w:unhideWhenUsed/>
    <w:rsid w:val="004F2AC4"/>
    <w:rPr>
      <w:sz w:val="20"/>
    </w:rPr>
  </w:style>
  <w:style w:type="character" w:customStyle="1" w:styleId="CommentTextChar">
    <w:name w:val="Comment Text Char"/>
    <w:basedOn w:val="DefaultParagraphFont"/>
    <w:link w:val="CommentText"/>
    <w:uiPriority w:val="99"/>
    <w:semiHidden/>
    <w:rsid w:val="004F2AC4"/>
    <w:rPr>
      <w:lang w:val="fr-CA" w:eastAsia="en-US"/>
    </w:rPr>
  </w:style>
  <w:style w:type="paragraph" w:styleId="CommentSubject">
    <w:name w:val="annotation subject"/>
    <w:basedOn w:val="CommentText"/>
    <w:next w:val="CommentText"/>
    <w:link w:val="CommentSubjectChar"/>
    <w:uiPriority w:val="99"/>
    <w:semiHidden/>
    <w:unhideWhenUsed/>
    <w:rsid w:val="004F2AC4"/>
    <w:rPr>
      <w:b/>
      <w:bCs/>
    </w:rPr>
  </w:style>
  <w:style w:type="character" w:customStyle="1" w:styleId="CommentSubjectChar">
    <w:name w:val="Comment Subject Char"/>
    <w:basedOn w:val="CommentTextChar"/>
    <w:link w:val="CommentSubject"/>
    <w:uiPriority w:val="99"/>
    <w:semiHidden/>
    <w:rsid w:val="004F2AC4"/>
    <w:rPr>
      <w:b/>
      <w:bCs/>
      <w:lang w:val="fr-CA" w:eastAsia="en-US"/>
    </w:rPr>
  </w:style>
  <w:style w:type="character" w:customStyle="1" w:styleId="NotetoDraft">
    <w:name w:val="Note to Draft"/>
    <w:uiPriority w:val="1"/>
    <w:qFormat/>
    <w:rsid w:val="00F14D2F"/>
    <w:rPr>
      <w:b/>
      <w:bCs/>
      <w:shd w:val="clear" w:color="auto" w:fill="00FF00"/>
      <w:lang w:val="en-CA"/>
    </w:rPr>
  </w:style>
  <w:style w:type="character" w:customStyle="1" w:styleId="ListParagraphChar">
    <w:name w:val="List Paragraph Char"/>
    <w:link w:val="ListParagraph"/>
    <w:uiPriority w:val="34"/>
    <w:rsid w:val="00F14D2F"/>
    <w:rPr>
      <w:sz w:val="24"/>
      <w:lang w:val="fr-CA" w:eastAsia="en-US"/>
    </w:rPr>
  </w:style>
  <w:style w:type="character" w:customStyle="1" w:styleId="FootnoteTextChar">
    <w:name w:val="Footnote Text Char"/>
    <w:link w:val="FootnoteText"/>
    <w:uiPriority w:val="99"/>
    <w:rsid w:val="005F298A"/>
    <w:rPr>
      <w:rFonts w:ascii="CG Times (WN)" w:hAnsi="CG Times (WN)"/>
      <w:lang w:val="en-US" w:eastAsia="en-US"/>
    </w:rPr>
  </w:style>
  <w:style w:type="character" w:styleId="FootnoteReference">
    <w:name w:val="footnote reference"/>
    <w:aliases w:val="de nota al pie,Ref"/>
    <w:uiPriority w:val="99"/>
    <w:qFormat/>
    <w:rsid w:val="005F298A"/>
    <w:rPr>
      <w:vertAlign w:val="superscript"/>
    </w:rPr>
  </w:style>
  <w:style w:type="paragraph" w:customStyle="1" w:styleId="NumberedParagraph">
    <w:name w:val="Numbered Paragraph"/>
    <w:basedOn w:val="Normal"/>
    <w:link w:val="NumberedParagraphChar"/>
    <w:autoRedefine/>
    <w:qFormat/>
    <w:rsid w:val="00EA5C36"/>
    <w:rPr>
      <w:szCs w:val="24"/>
      <w:lang w:val="en-CA"/>
    </w:rPr>
  </w:style>
  <w:style w:type="character" w:customStyle="1" w:styleId="NumberedParagraphChar">
    <w:name w:val="Numbered Paragraph Char"/>
    <w:link w:val="NumberedParagraph"/>
    <w:rsid w:val="00EA5C36"/>
    <w:rPr>
      <w:sz w:val="24"/>
      <w:szCs w:val="24"/>
      <w:lang w:eastAsia="en-US"/>
    </w:rPr>
  </w:style>
  <w:style w:type="paragraph" w:customStyle="1" w:styleId="IndentQuote">
    <w:name w:val="Indent Quote"/>
    <w:basedOn w:val="NoSpacing"/>
    <w:qFormat/>
    <w:rsid w:val="00EA5C36"/>
    <w:pPr>
      <w:spacing w:after="240"/>
      <w:ind w:left="1440" w:right="1440"/>
      <w:jc w:val="both"/>
    </w:pPr>
    <w:rPr>
      <w:rFonts w:eastAsiaTheme="minorHAnsi" w:cstheme="minorBidi"/>
      <w:szCs w:val="22"/>
      <w:lang w:val="en-CA"/>
    </w:rPr>
  </w:style>
  <w:style w:type="paragraph" w:styleId="NoSpacing">
    <w:name w:val="No Spacing"/>
    <w:uiPriority w:val="1"/>
    <w:qFormat/>
    <w:rsid w:val="00EA5C36"/>
    <w:rPr>
      <w:sz w:val="24"/>
      <w:lang w:val="fr-CA" w:eastAsia="en-US"/>
    </w:rPr>
  </w:style>
  <w:style w:type="character" w:customStyle="1" w:styleId="Heading5Char">
    <w:name w:val="Heading 5 Char"/>
    <w:basedOn w:val="DefaultParagraphFont"/>
    <w:link w:val="Heading5"/>
    <w:rsid w:val="002739B2"/>
    <w:rPr>
      <w:b/>
      <w:sz w:val="22"/>
      <w:lang w:eastAsia="en-US"/>
    </w:rPr>
  </w:style>
  <w:style w:type="character" w:customStyle="1" w:styleId="Heading7Char">
    <w:name w:val="Heading 7 Char"/>
    <w:basedOn w:val="DefaultParagraphFont"/>
    <w:link w:val="Heading7"/>
    <w:rsid w:val="002739B2"/>
    <w:rPr>
      <w:b/>
      <w:i/>
      <w:sz w:val="22"/>
      <w:lang w:eastAsia="en-US"/>
    </w:rPr>
  </w:style>
  <w:style w:type="character" w:customStyle="1" w:styleId="Heading8Char">
    <w:name w:val="Heading 8 Char"/>
    <w:basedOn w:val="DefaultParagraphFont"/>
    <w:link w:val="Heading8"/>
    <w:rsid w:val="002739B2"/>
    <w:rPr>
      <w:rFonts w:ascii="Arial" w:hAnsi="Arial"/>
      <w:b/>
      <w:sz w:val="22"/>
      <w:lang w:eastAsia="en-US"/>
    </w:rPr>
  </w:style>
  <w:style w:type="character" w:customStyle="1" w:styleId="Heading9Char">
    <w:name w:val="Heading 9 Char"/>
    <w:basedOn w:val="DefaultParagraphFont"/>
    <w:link w:val="Heading9"/>
    <w:rsid w:val="002739B2"/>
    <w:rPr>
      <w:b/>
      <w:sz w:val="28"/>
      <w:lang w:eastAsia="en-US"/>
    </w:rPr>
  </w:style>
  <w:style w:type="numbering" w:customStyle="1" w:styleId="NoList1">
    <w:name w:val="No List1"/>
    <w:next w:val="NoList"/>
    <w:uiPriority w:val="99"/>
    <w:semiHidden/>
    <w:unhideWhenUsed/>
    <w:rsid w:val="002739B2"/>
  </w:style>
  <w:style w:type="character" w:styleId="LineNumber">
    <w:name w:val="line number"/>
    <w:basedOn w:val="DefaultParagraphFont"/>
    <w:rsid w:val="002739B2"/>
  </w:style>
  <w:style w:type="paragraph" w:styleId="TOC1">
    <w:name w:val="toc 1"/>
    <w:basedOn w:val="Heading1"/>
    <w:next w:val="Heading2"/>
    <w:autoRedefine/>
    <w:uiPriority w:val="39"/>
    <w:rsid w:val="002739B2"/>
    <w:pPr>
      <w:keepNext/>
      <w:tabs>
        <w:tab w:val="right" w:leader="dot" w:pos="8784"/>
      </w:tabs>
      <w:spacing w:before="120" w:after="120"/>
    </w:pPr>
    <w:rPr>
      <w:rFonts w:ascii="Times New Roman" w:hAnsi="Times New Roman"/>
      <w:b w:val="0"/>
      <w:kern w:val="28"/>
      <w:u w:val="none"/>
    </w:rPr>
  </w:style>
  <w:style w:type="paragraph" w:styleId="TOC2">
    <w:name w:val="toc 2"/>
    <w:basedOn w:val="Normal"/>
    <w:next w:val="Normal"/>
    <w:uiPriority w:val="39"/>
    <w:rsid w:val="002739B2"/>
    <w:pPr>
      <w:tabs>
        <w:tab w:val="right" w:leader="dot" w:pos="8784"/>
      </w:tabs>
      <w:overflowPunct w:val="0"/>
      <w:autoSpaceDE w:val="0"/>
      <w:autoSpaceDN w:val="0"/>
      <w:adjustRightInd w:val="0"/>
      <w:ind w:left="240"/>
      <w:textAlignment w:val="baseline"/>
    </w:pPr>
    <w:rPr>
      <w:lang w:val="en-CA"/>
    </w:rPr>
  </w:style>
  <w:style w:type="paragraph" w:styleId="TOC3">
    <w:name w:val="toc 3"/>
    <w:basedOn w:val="Normal"/>
    <w:next w:val="Normal"/>
    <w:semiHidden/>
    <w:rsid w:val="002739B2"/>
    <w:pPr>
      <w:tabs>
        <w:tab w:val="right" w:leader="dot" w:pos="8784"/>
      </w:tabs>
      <w:overflowPunct w:val="0"/>
      <w:autoSpaceDE w:val="0"/>
      <w:autoSpaceDN w:val="0"/>
      <w:adjustRightInd w:val="0"/>
      <w:ind w:left="480"/>
      <w:textAlignment w:val="baseline"/>
    </w:pPr>
    <w:rPr>
      <w:sz w:val="22"/>
      <w:lang w:val="en-CA"/>
    </w:rPr>
  </w:style>
  <w:style w:type="paragraph" w:styleId="TOC4">
    <w:name w:val="toc 4"/>
    <w:basedOn w:val="Normal"/>
    <w:next w:val="Normal"/>
    <w:semiHidden/>
    <w:rsid w:val="002739B2"/>
    <w:pPr>
      <w:tabs>
        <w:tab w:val="right" w:leader="dot" w:pos="8784"/>
      </w:tabs>
      <w:overflowPunct w:val="0"/>
      <w:autoSpaceDE w:val="0"/>
      <w:autoSpaceDN w:val="0"/>
      <w:adjustRightInd w:val="0"/>
      <w:ind w:left="720"/>
      <w:textAlignment w:val="baseline"/>
    </w:pPr>
    <w:rPr>
      <w:sz w:val="22"/>
      <w:lang w:val="en-CA"/>
    </w:rPr>
  </w:style>
  <w:style w:type="paragraph" w:styleId="TOC5">
    <w:name w:val="toc 5"/>
    <w:basedOn w:val="Normal"/>
    <w:next w:val="Normal"/>
    <w:semiHidden/>
    <w:rsid w:val="002739B2"/>
    <w:pPr>
      <w:tabs>
        <w:tab w:val="right" w:leader="dot" w:pos="8784"/>
      </w:tabs>
      <w:overflowPunct w:val="0"/>
      <w:autoSpaceDE w:val="0"/>
      <w:autoSpaceDN w:val="0"/>
      <w:adjustRightInd w:val="0"/>
      <w:ind w:left="960"/>
      <w:textAlignment w:val="baseline"/>
    </w:pPr>
    <w:rPr>
      <w:sz w:val="22"/>
      <w:lang w:val="en-CA"/>
    </w:rPr>
  </w:style>
  <w:style w:type="paragraph" w:styleId="TOC6">
    <w:name w:val="toc 6"/>
    <w:basedOn w:val="Normal"/>
    <w:next w:val="Normal"/>
    <w:semiHidden/>
    <w:rsid w:val="002739B2"/>
    <w:pPr>
      <w:tabs>
        <w:tab w:val="right" w:leader="dot" w:pos="8784"/>
      </w:tabs>
      <w:overflowPunct w:val="0"/>
      <w:autoSpaceDE w:val="0"/>
      <w:autoSpaceDN w:val="0"/>
      <w:adjustRightInd w:val="0"/>
      <w:ind w:left="1200"/>
      <w:textAlignment w:val="baseline"/>
    </w:pPr>
    <w:rPr>
      <w:sz w:val="22"/>
      <w:lang w:val="en-CA"/>
    </w:rPr>
  </w:style>
  <w:style w:type="paragraph" w:styleId="TOC7">
    <w:name w:val="toc 7"/>
    <w:basedOn w:val="Normal"/>
    <w:next w:val="Normal"/>
    <w:semiHidden/>
    <w:rsid w:val="002739B2"/>
    <w:pPr>
      <w:tabs>
        <w:tab w:val="right" w:leader="dot" w:pos="8784"/>
      </w:tabs>
      <w:overflowPunct w:val="0"/>
      <w:autoSpaceDE w:val="0"/>
      <w:autoSpaceDN w:val="0"/>
      <w:adjustRightInd w:val="0"/>
      <w:ind w:left="1440"/>
      <w:textAlignment w:val="baseline"/>
    </w:pPr>
    <w:rPr>
      <w:sz w:val="22"/>
      <w:lang w:val="en-CA"/>
    </w:rPr>
  </w:style>
  <w:style w:type="paragraph" w:styleId="TOC8">
    <w:name w:val="toc 8"/>
    <w:basedOn w:val="Normal"/>
    <w:next w:val="Normal"/>
    <w:semiHidden/>
    <w:rsid w:val="002739B2"/>
    <w:pPr>
      <w:tabs>
        <w:tab w:val="right" w:leader="dot" w:pos="8784"/>
      </w:tabs>
      <w:overflowPunct w:val="0"/>
      <w:autoSpaceDE w:val="0"/>
      <w:autoSpaceDN w:val="0"/>
      <w:adjustRightInd w:val="0"/>
      <w:ind w:left="1680"/>
      <w:textAlignment w:val="baseline"/>
    </w:pPr>
    <w:rPr>
      <w:sz w:val="22"/>
      <w:lang w:val="en-CA"/>
    </w:rPr>
  </w:style>
  <w:style w:type="paragraph" w:styleId="TOC9">
    <w:name w:val="toc 9"/>
    <w:basedOn w:val="Normal"/>
    <w:next w:val="Normal"/>
    <w:semiHidden/>
    <w:rsid w:val="002739B2"/>
    <w:pPr>
      <w:tabs>
        <w:tab w:val="right" w:leader="dot" w:pos="8784"/>
      </w:tabs>
      <w:overflowPunct w:val="0"/>
      <w:autoSpaceDE w:val="0"/>
      <w:autoSpaceDN w:val="0"/>
      <w:adjustRightInd w:val="0"/>
      <w:ind w:left="1920"/>
      <w:textAlignment w:val="baseline"/>
    </w:pPr>
    <w:rPr>
      <w:sz w:val="22"/>
      <w:lang w:val="en-CA"/>
    </w:rPr>
  </w:style>
  <w:style w:type="character" w:styleId="FollowedHyperlink">
    <w:name w:val="FollowedHyperlink"/>
    <w:basedOn w:val="DefaultParagraphFont"/>
    <w:uiPriority w:val="99"/>
    <w:rsid w:val="002739B2"/>
    <w:rPr>
      <w:color w:val="800080"/>
      <w:u w:val="single"/>
    </w:rPr>
  </w:style>
  <w:style w:type="paragraph" w:styleId="BlockText">
    <w:name w:val="Block Text"/>
    <w:basedOn w:val="Normal"/>
    <w:rsid w:val="002739B2"/>
    <w:pPr>
      <w:overflowPunct w:val="0"/>
      <w:autoSpaceDE w:val="0"/>
      <w:autoSpaceDN w:val="0"/>
      <w:adjustRightInd w:val="0"/>
      <w:ind w:left="720" w:right="1080"/>
      <w:textAlignment w:val="baseline"/>
    </w:pPr>
    <w:rPr>
      <w:sz w:val="22"/>
      <w:lang w:val="en-CA"/>
    </w:rPr>
  </w:style>
  <w:style w:type="paragraph" w:styleId="BodyText3">
    <w:name w:val="Body Text 3"/>
    <w:basedOn w:val="Normal"/>
    <w:link w:val="BodyText3Char"/>
    <w:rsid w:val="002739B2"/>
    <w:pPr>
      <w:overflowPunct w:val="0"/>
      <w:autoSpaceDE w:val="0"/>
      <w:autoSpaceDN w:val="0"/>
      <w:adjustRightInd w:val="0"/>
      <w:jc w:val="center"/>
      <w:textAlignment w:val="baseline"/>
    </w:pPr>
    <w:rPr>
      <w:rFonts w:ascii="Arial" w:hAnsi="Arial"/>
      <w:b/>
      <w:sz w:val="28"/>
      <w:lang w:val="en-CA"/>
    </w:rPr>
  </w:style>
  <w:style w:type="character" w:customStyle="1" w:styleId="BodyText3Char">
    <w:name w:val="Body Text 3 Char"/>
    <w:basedOn w:val="DefaultParagraphFont"/>
    <w:link w:val="BodyText3"/>
    <w:rsid w:val="002739B2"/>
    <w:rPr>
      <w:rFonts w:ascii="Arial" w:hAnsi="Arial"/>
      <w:b/>
      <w:sz w:val="28"/>
      <w:lang w:eastAsia="en-US"/>
    </w:rPr>
  </w:style>
  <w:style w:type="paragraph" w:styleId="NormalWeb">
    <w:name w:val="Normal (Web)"/>
    <w:basedOn w:val="Normal"/>
    <w:uiPriority w:val="99"/>
    <w:rsid w:val="002739B2"/>
    <w:pPr>
      <w:overflowPunct w:val="0"/>
      <w:autoSpaceDE w:val="0"/>
      <w:autoSpaceDN w:val="0"/>
      <w:adjustRightInd w:val="0"/>
      <w:spacing w:before="100" w:after="100"/>
      <w:textAlignment w:val="baseline"/>
    </w:pPr>
    <w:rPr>
      <w:sz w:val="22"/>
      <w:lang w:val="en-CA"/>
    </w:rPr>
  </w:style>
  <w:style w:type="paragraph" w:styleId="NormalIndent">
    <w:name w:val="Normal Indent"/>
    <w:basedOn w:val="Normal"/>
    <w:rsid w:val="002739B2"/>
    <w:pPr>
      <w:overflowPunct w:val="0"/>
      <w:autoSpaceDE w:val="0"/>
      <w:autoSpaceDN w:val="0"/>
      <w:adjustRightInd w:val="0"/>
      <w:ind w:left="720"/>
      <w:textAlignment w:val="baseline"/>
    </w:pPr>
    <w:rPr>
      <w:sz w:val="22"/>
      <w:lang w:val="en-US"/>
    </w:rPr>
  </w:style>
  <w:style w:type="paragraph" w:customStyle="1" w:styleId="OHHpara">
    <w:name w:val="OHHpara"/>
    <w:aliases w:val="P"/>
    <w:basedOn w:val="Normal"/>
    <w:rsid w:val="002739B2"/>
    <w:pPr>
      <w:overflowPunct w:val="0"/>
      <w:autoSpaceDE w:val="0"/>
      <w:autoSpaceDN w:val="0"/>
      <w:adjustRightInd w:val="0"/>
      <w:spacing w:after="240"/>
      <w:jc w:val="both"/>
      <w:textAlignment w:val="baseline"/>
    </w:pPr>
    <w:rPr>
      <w:sz w:val="22"/>
      <w:lang w:val="en-CA"/>
    </w:rPr>
  </w:style>
  <w:style w:type="paragraph" w:styleId="EndnoteText">
    <w:name w:val="endnote text"/>
    <w:basedOn w:val="Normal"/>
    <w:link w:val="EndnoteTextChar"/>
    <w:semiHidden/>
    <w:rsid w:val="002739B2"/>
    <w:pPr>
      <w:spacing w:after="240"/>
    </w:pPr>
    <w:rPr>
      <w:sz w:val="22"/>
      <w:lang w:val="en-CA"/>
    </w:rPr>
  </w:style>
  <w:style w:type="character" w:customStyle="1" w:styleId="EndnoteTextChar">
    <w:name w:val="Endnote Text Char"/>
    <w:basedOn w:val="DefaultParagraphFont"/>
    <w:link w:val="EndnoteText"/>
    <w:semiHidden/>
    <w:rsid w:val="002739B2"/>
    <w:rPr>
      <w:sz w:val="22"/>
      <w:lang w:eastAsia="en-US"/>
    </w:rPr>
  </w:style>
  <w:style w:type="paragraph" w:customStyle="1" w:styleId="Subheading">
    <w:name w:val="Subheading"/>
    <w:rsid w:val="002739B2"/>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styleId="DocumentMap">
    <w:name w:val="Document Map"/>
    <w:basedOn w:val="Normal"/>
    <w:link w:val="DocumentMapChar"/>
    <w:semiHidden/>
    <w:rsid w:val="002739B2"/>
    <w:pPr>
      <w:shd w:val="clear" w:color="auto" w:fill="000080"/>
      <w:overflowPunct w:val="0"/>
      <w:autoSpaceDE w:val="0"/>
      <w:autoSpaceDN w:val="0"/>
      <w:adjustRightInd w:val="0"/>
      <w:textAlignment w:val="baseline"/>
    </w:pPr>
    <w:rPr>
      <w:rFonts w:ascii="Tahoma" w:hAnsi="Tahoma" w:cs="Tahoma"/>
      <w:sz w:val="22"/>
      <w:lang w:val="en-CA"/>
    </w:rPr>
  </w:style>
  <w:style w:type="character" w:customStyle="1" w:styleId="DocumentMapChar">
    <w:name w:val="Document Map Char"/>
    <w:basedOn w:val="DefaultParagraphFont"/>
    <w:link w:val="DocumentMap"/>
    <w:semiHidden/>
    <w:rsid w:val="002739B2"/>
    <w:rPr>
      <w:rFonts w:ascii="Tahoma" w:hAnsi="Tahoma" w:cs="Tahoma"/>
      <w:sz w:val="22"/>
      <w:shd w:val="clear" w:color="auto" w:fill="000080"/>
      <w:lang w:eastAsia="en-US"/>
    </w:rPr>
  </w:style>
  <w:style w:type="paragraph" w:customStyle="1" w:styleId="Level2">
    <w:name w:val="Level 2"/>
    <w:basedOn w:val="Normal"/>
    <w:rsid w:val="002739B2"/>
    <w:pPr>
      <w:widowControl w:val="0"/>
      <w:autoSpaceDE w:val="0"/>
      <w:autoSpaceDN w:val="0"/>
      <w:adjustRightInd w:val="0"/>
      <w:ind w:left="1008" w:hanging="432"/>
      <w:outlineLvl w:val="1"/>
    </w:pPr>
    <w:rPr>
      <w:rFonts w:ascii="Courier" w:hAnsi="Courier"/>
      <w:sz w:val="22"/>
      <w:szCs w:val="24"/>
      <w:lang w:val="en-US"/>
    </w:rPr>
  </w:style>
  <w:style w:type="paragraph" w:customStyle="1" w:styleId="Level3">
    <w:name w:val="Level 3"/>
    <w:basedOn w:val="Normal"/>
    <w:rsid w:val="002739B2"/>
    <w:pPr>
      <w:widowControl w:val="0"/>
      <w:autoSpaceDE w:val="0"/>
      <w:autoSpaceDN w:val="0"/>
      <w:adjustRightInd w:val="0"/>
      <w:ind w:left="1440" w:hanging="432"/>
      <w:outlineLvl w:val="2"/>
    </w:pPr>
    <w:rPr>
      <w:rFonts w:ascii="Courier" w:hAnsi="Courier"/>
      <w:sz w:val="22"/>
      <w:szCs w:val="24"/>
      <w:lang w:val="en-US"/>
    </w:rPr>
  </w:style>
  <w:style w:type="table" w:customStyle="1" w:styleId="TableGrid3">
    <w:name w:val="Table Grid3"/>
    <w:basedOn w:val="TableNormal"/>
    <w:next w:val="TableGrid"/>
    <w:uiPriority w:val="59"/>
    <w:rsid w:val="002739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739B2"/>
    <w:rPr>
      <w:sz w:val="24"/>
      <w:lang w:val="fr-CA" w:eastAsia="en-US"/>
    </w:rPr>
  </w:style>
  <w:style w:type="paragraph" w:styleId="ListBullet">
    <w:name w:val="List Bullet"/>
    <w:basedOn w:val="Normal"/>
    <w:rsid w:val="002739B2"/>
    <w:pPr>
      <w:numPr>
        <w:numId w:val="53"/>
      </w:numPr>
      <w:overflowPunct w:val="0"/>
      <w:autoSpaceDE w:val="0"/>
      <w:autoSpaceDN w:val="0"/>
      <w:adjustRightInd w:val="0"/>
      <w:contextualSpacing/>
      <w:textAlignment w:val="baseline"/>
    </w:pPr>
    <w:rPr>
      <w:rFonts w:ascii="CG Times (WN)" w:hAnsi="CG Times (WN)"/>
      <w:sz w:val="23"/>
      <w:lang w:val="en-US"/>
    </w:rPr>
  </w:style>
  <w:style w:type="paragraph" w:styleId="Revision">
    <w:name w:val="Revision"/>
    <w:hidden/>
    <w:uiPriority w:val="99"/>
    <w:semiHidden/>
    <w:rsid w:val="002739B2"/>
    <w:rPr>
      <w:sz w:val="22"/>
      <w:lang w:eastAsia="en-US"/>
    </w:rPr>
  </w:style>
  <w:style w:type="paragraph" w:customStyle="1" w:styleId="xl65">
    <w:name w:val="xl65"/>
    <w:basedOn w:val="Normal"/>
    <w:rsid w:val="002739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CA" w:eastAsia="en-CA"/>
    </w:rPr>
  </w:style>
  <w:style w:type="paragraph" w:customStyle="1" w:styleId="xl66">
    <w:name w:val="xl66"/>
    <w:basedOn w:val="Normal"/>
    <w:rsid w:val="002739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CA" w:eastAsia="en-CA"/>
    </w:rPr>
  </w:style>
  <w:style w:type="paragraph" w:customStyle="1" w:styleId="xl67">
    <w:name w:val="xl67"/>
    <w:basedOn w:val="Normal"/>
    <w:rsid w:val="002739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CA" w:eastAsia="en-CA"/>
    </w:rPr>
  </w:style>
  <w:style w:type="paragraph" w:customStyle="1" w:styleId="xl68">
    <w:name w:val="xl68"/>
    <w:basedOn w:val="Normal"/>
    <w:rsid w:val="002739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val="en-CA" w:eastAsia="en-CA"/>
    </w:rPr>
  </w:style>
  <w:style w:type="paragraph" w:customStyle="1" w:styleId="xl69">
    <w:name w:val="xl69"/>
    <w:basedOn w:val="Normal"/>
    <w:rsid w:val="002739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3145">
      <w:bodyDiv w:val="1"/>
      <w:marLeft w:val="0"/>
      <w:marRight w:val="0"/>
      <w:marTop w:val="0"/>
      <w:marBottom w:val="0"/>
      <w:divBdr>
        <w:top w:val="none" w:sz="0" w:space="0" w:color="auto"/>
        <w:left w:val="none" w:sz="0" w:space="0" w:color="auto"/>
        <w:bottom w:val="none" w:sz="0" w:space="0" w:color="auto"/>
        <w:right w:val="none" w:sz="0" w:space="0" w:color="auto"/>
      </w:divBdr>
    </w:div>
    <w:div w:id="119033070">
      <w:bodyDiv w:val="1"/>
      <w:marLeft w:val="0"/>
      <w:marRight w:val="0"/>
      <w:marTop w:val="0"/>
      <w:marBottom w:val="0"/>
      <w:divBdr>
        <w:top w:val="none" w:sz="0" w:space="0" w:color="auto"/>
        <w:left w:val="none" w:sz="0" w:space="0" w:color="auto"/>
        <w:bottom w:val="none" w:sz="0" w:space="0" w:color="auto"/>
        <w:right w:val="none" w:sz="0" w:space="0" w:color="auto"/>
      </w:divBdr>
    </w:div>
    <w:div w:id="127430788">
      <w:bodyDiv w:val="1"/>
      <w:marLeft w:val="0"/>
      <w:marRight w:val="0"/>
      <w:marTop w:val="0"/>
      <w:marBottom w:val="0"/>
      <w:divBdr>
        <w:top w:val="none" w:sz="0" w:space="0" w:color="auto"/>
        <w:left w:val="none" w:sz="0" w:space="0" w:color="auto"/>
        <w:bottom w:val="none" w:sz="0" w:space="0" w:color="auto"/>
        <w:right w:val="none" w:sz="0" w:space="0" w:color="auto"/>
      </w:divBdr>
    </w:div>
    <w:div w:id="873729865">
      <w:bodyDiv w:val="1"/>
      <w:marLeft w:val="0"/>
      <w:marRight w:val="0"/>
      <w:marTop w:val="0"/>
      <w:marBottom w:val="0"/>
      <w:divBdr>
        <w:top w:val="none" w:sz="0" w:space="0" w:color="auto"/>
        <w:left w:val="none" w:sz="0" w:space="0" w:color="auto"/>
        <w:bottom w:val="none" w:sz="0" w:space="0" w:color="auto"/>
        <w:right w:val="none" w:sz="0" w:space="0" w:color="auto"/>
      </w:divBdr>
    </w:div>
    <w:div w:id="11976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Diab@cbsa-asfc.gc.c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enjamin.Bigio@cbsa-asfc.gc.ca" TargetMode="External"/><Relationship Id="rId4" Type="http://schemas.openxmlformats.org/officeDocument/2006/relationships/settings" Target="settings.xml"/><Relationship Id="rId9" Type="http://schemas.openxmlformats.org/officeDocument/2006/relationships/hyperlink" Target="mailto:Nalong.Manivong@cbsa-asfc.gc.ca"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1DA1-9213-4716-BCD6-34554181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23</Pages>
  <Words>7242</Words>
  <Characters>41282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4246-106 AD/1235</vt:lpstr>
    </vt:vector>
  </TitlesOfParts>
  <Company>CCRA / ADRC</Company>
  <LinksUpToDate>false</LinksUpToDate>
  <CharactersWithSpaces>48428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4246-106 AD/1235</dc:title>
  <dc:creator>Canada Customs and Revenue Agency</dc:creator>
  <cp:lastModifiedBy>Bigio, Benjamin</cp:lastModifiedBy>
  <cp:revision>21</cp:revision>
  <cp:lastPrinted>2017-09-15T17:56:00Z</cp:lastPrinted>
  <dcterms:created xsi:type="dcterms:W3CDTF">2017-10-11T15:16:00Z</dcterms:created>
  <dcterms:modified xsi:type="dcterms:W3CDTF">2017-10-23T18:18:00Z</dcterms:modified>
</cp:coreProperties>
</file>